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2DC5" w:rsidRDefault="001F2DC5" w:rsidP="001F2DC5">
      <w:pPr>
        <w:pStyle w:val="NoSpacing"/>
        <w:jc w:val="center"/>
        <w:rPr>
          <w:b/>
          <w:color w:val="FF0000"/>
          <w:sz w:val="48"/>
          <w:szCs w:val="48"/>
        </w:rPr>
      </w:pPr>
      <w:r w:rsidRPr="00C73E7A">
        <w:rPr>
          <w:b/>
          <w:noProof/>
          <w:color w:val="FF0000"/>
          <w:sz w:val="48"/>
          <w:szCs w:val="48"/>
          <w:lang w:val="en-US"/>
        </w:rPr>
        <w:drawing>
          <wp:inline distT="0" distB="0" distL="0" distR="0">
            <wp:extent cx="1721912" cy="1676561"/>
            <wp:effectExtent l="0" t="0" r="0" b="0"/>
            <wp:docPr id="1" name="Picture 1" descr="C:\Users\Francies\Pictures\HS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HSC logo.png"/>
                    <pic:cNvPicPr>
                      <a:picLocks noChangeAspect="1" noChangeArrowheads="1"/>
                    </pic:cNvPicPr>
                  </pic:nvPicPr>
                  <pic:blipFill>
                    <a:blip r:embed="rId7"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6971" cy="1681487"/>
                    </a:xfrm>
                    <a:prstGeom prst="rect">
                      <a:avLst/>
                    </a:prstGeom>
                    <a:noFill/>
                    <a:ln>
                      <a:noFill/>
                    </a:ln>
                  </pic:spPr>
                </pic:pic>
              </a:graphicData>
            </a:graphic>
          </wp:inline>
        </w:drawing>
      </w:r>
    </w:p>
    <w:p w:rsidR="001F2DC5" w:rsidRPr="005B4AED" w:rsidRDefault="001F2DC5" w:rsidP="001F2DC5">
      <w:pPr>
        <w:pStyle w:val="NoSpacing"/>
        <w:jc w:val="center"/>
        <w:rPr>
          <w:b/>
          <w:color w:val="FF0000"/>
          <w:sz w:val="72"/>
          <w:szCs w:val="72"/>
        </w:rPr>
      </w:pPr>
      <w:r w:rsidRPr="005B4AED">
        <w:rPr>
          <w:b/>
          <w:color w:val="FF0000"/>
          <w:sz w:val="72"/>
          <w:szCs w:val="72"/>
        </w:rPr>
        <w:t>The Sweet Nightingale</w:t>
      </w:r>
    </w:p>
    <w:p w:rsidR="001F2DC5" w:rsidRDefault="001F2DC5" w:rsidP="001F2DC5">
      <w:pPr>
        <w:pStyle w:val="NoSpacing"/>
        <w:jc w:val="center"/>
        <w:rPr>
          <w:b/>
          <w:sz w:val="32"/>
          <w:szCs w:val="32"/>
        </w:rPr>
      </w:pPr>
      <w:r>
        <w:rPr>
          <w:b/>
          <w:sz w:val="32"/>
          <w:szCs w:val="32"/>
        </w:rPr>
        <w:t xml:space="preserve">New Series, no 5, </w:t>
      </w:r>
      <w:r w:rsidR="000073BB">
        <w:rPr>
          <w:b/>
          <w:sz w:val="32"/>
          <w:szCs w:val="32"/>
        </w:rPr>
        <w:t>Nove</w:t>
      </w:r>
      <w:r>
        <w:rPr>
          <w:b/>
          <w:sz w:val="32"/>
          <w:szCs w:val="32"/>
        </w:rPr>
        <w:t>mber</w:t>
      </w:r>
      <w:r w:rsidRPr="00CD7F29">
        <w:rPr>
          <w:b/>
          <w:sz w:val="32"/>
          <w:szCs w:val="32"/>
        </w:rPr>
        <w:t xml:space="preserve"> 2016</w:t>
      </w:r>
    </w:p>
    <w:p w:rsidR="006C6204" w:rsidRDefault="006C6204"/>
    <w:p w:rsidR="001F2DC5" w:rsidRPr="001F2DC5" w:rsidRDefault="001F2DC5" w:rsidP="001F2DC5">
      <w:pPr>
        <w:pStyle w:val="NoSpacing"/>
        <w:jc w:val="center"/>
        <w:rPr>
          <w:b/>
          <w:sz w:val="28"/>
          <w:szCs w:val="28"/>
        </w:rPr>
      </w:pPr>
      <w:r w:rsidRPr="001F2DC5">
        <w:rPr>
          <w:b/>
          <w:sz w:val="28"/>
          <w:szCs w:val="28"/>
        </w:rPr>
        <w:t>The Sweet Nightingale</w:t>
      </w:r>
    </w:p>
    <w:p w:rsidR="001F2DC5" w:rsidRDefault="001F2DC5"/>
    <w:p w:rsidR="001F2DC5" w:rsidRDefault="001F2DC5" w:rsidP="001F2DC5">
      <w:pPr>
        <w:jc w:val="both"/>
      </w:pPr>
      <w:r>
        <w:t xml:space="preserve">This is the fifth of our new series of </w:t>
      </w:r>
      <w:r w:rsidRPr="001F2DC5">
        <w:rPr>
          <w:i/>
        </w:rPr>
        <w:t>The Sweet Nightingale</w:t>
      </w:r>
      <w:r>
        <w:t xml:space="preserve">. Past issues can be accessed on the HSC website </w:t>
      </w:r>
      <w:hyperlink r:id="rId8" w:history="1">
        <w:r w:rsidRPr="00E506DB">
          <w:rPr>
            <w:rStyle w:val="Hyperlink"/>
            <w:color w:val="auto"/>
            <w:u w:val="none"/>
          </w:rPr>
          <w:t>https://howthsingingcircle.com/</w:t>
        </w:r>
      </w:hyperlink>
      <w:r w:rsidRPr="00E506DB">
        <w:t xml:space="preserve">  </w:t>
      </w:r>
      <w:r>
        <w:t>We welcome contributions from anyone and thank all those who have contributed to this and previous editions.</w:t>
      </w:r>
      <w:r w:rsidR="00E506DB">
        <w:t xml:space="preserve"> It probably works best if you print off a copy. P</w:t>
      </w:r>
      <w:r w:rsidR="009E3C8E">
        <w:t>le</w:t>
      </w:r>
      <w:r w:rsidR="00E506DB">
        <w:t>ase draw others attention to the newsletter, webpage and Facebook page.</w:t>
      </w:r>
    </w:p>
    <w:p w:rsidR="001F2DC5" w:rsidRPr="001F2DC5" w:rsidRDefault="001F2DC5" w:rsidP="001F2DC5">
      <w:pPr>
        <w:pStyle w:val="NoSpacing"/>
        <w:jc w:val="center"/>
        <w:rPr>
          <w:b/>
          <w:sz w:val="28"/>
          <w:szCs w:val="28"/>
        </w:rPr>
      </w:pPr>
      <w:r w:rsidRPr="001F2DC5">
        <w:rPr>
          <w:b/>
          <w:sz w:val="28"/>
          <w:szCs w:val="28"/>
        </w:rPr>
        <w:t xml:space="preserve">Programme for </w:t>
      </w:r>
      <w:r w:rsidR="009E3C8E">
        <w:rPr>
          <w:b/>
          <w:sz w:val="28"/>
          <w:szCs w:val="28"/>
        </w:rPr>
        <w:t>the</w:t>
      </w:r>
      <w:r w:rsidRPr="001F2DC5">
        <w:rPr>
          <w:b/>
          <w:sz w:val="28"/>
          <w:szCs w:val="28"/>
        </w:rPr>
        <w:t xml:space="preserve"> Season</w:t>
      </w:r>
    </w:p>
    <w:p w:rsidR="001F2DC5" w:rsidRDefault="001F2DC5" w:rsidP="001F2DC5">
      <w:pPr>
        <w:pStyle w:val="NoSpacing"/>
      </w:pPr>
    </w:p>
    <w:p w:rsidR="001F2DC5" w:rsidRDefault="001F2DC5" w:rsidP="001F2DC5">
      <w:pPr>
        <w:pStyle w:val="NoSpacing"/>
      </w:pPr>
      <w:r>
        <w:t>As we start our seventeenth year of the Howth Singing Circle, here is the programme for the forthcoming period until the Burns Nicht.</w:t>
      </w:r>
    </w:p>
    <w:p w:rsidR="001F2DC5" w:rsidRDefault="001F2DC5" w:rsidP="001F2DC5">
      <w:pPr>
        <w:pStyle w:val="NoSpacing"/>
      </w:pPr>
      <w:r>
        <w:t xml:space="preserve">                    </w:t>
      </w:r>
    </w:p>
    <w:p w:rsidR="006F0F59" w:rsidRDefault="001F2DC5" w:rsidP="006F0F59">
      <w:pPr>
        <w:pStyle w:val="NoSpacing"/>
      </w:pPr>
      <w:r>
        <w:t xml:space="preserve">3 November, </w:t>
      </w:r>
      <w:r w:rsidR="00D83150">
        <w:t>Helen Lahert &amp; Siobhán Moore, ‘Betwixt &amp; Between’</w:t>
      </w:r>
    </w:p>
    <w:p w:rsidR="006F0F59" w:rsidRDefault="006F0F59" w:rsidP="006F0F59">
      <w:pPr>
        <w:pStyle w:val="NoSpacing"/>
      </w:pPr>
    </w:p>
    <w:p w:rsidR="001F2DC5" w:rsidRDefault="001F2DC5" w:rsidP="006F0F59">
      <w:pPr>
        <w:pStyle w:val="NoSpacing"/>
      </w:pPr>
      <w:r>
        <w:t xml:space="preserve">17 November, Dinner </w:t>
      </w:r>
      <w:r w:rsidR="00D83150">
        <w:t>in The House with Special Guest Peter ‘The Racker’ Donnelly</w:t>
      </w:r>
    </w:p>
    <w:p w:rsidR="001F2DC5" w:rsidRDefault="001F2DC5" w:rsidP="001F2DC5">
      <w:pPr>
        <w:pStyle w:val="NoSpacing"/>
      </w:pPr>
      <w:r>
        <w:t xml:space="preserve">                 </w:t>
      </w:r>
    </w:p>
    <w:p w:rsidR="00DD1FCC" w:rsidRDefault="001F2DC5" w:rsidP="001F2DC5">
      <w:pPr>
        <w:pStyle w:val="NoSpacing"/>
      </w:pPr>
      <w:r>
        <w:t xml:space="preserve"> 8 December – </w:t>
      </w:r>
      <w:r w:rsidR="00DD1FCC">
        <w:t xml:space="preserve">‘Oh, Yes It Is!’ – A Night of </w:t>
      </w:r>
      <w:r w:rsidR="005E69C0">
        <w:t xml:space="preserve">Pantomime </w:t>
      </w:r>
      <w:r w:rsidR="00DD1FCC">
        <w:t xml:space="preserve">&amp; Christmas Songs </w:t>
      </w:r>
      <w:r>
        <w:t xml:space="preserve">with </w:t>
      </w:r>
      <w:r w:rsidR="005E69C0">
        <w:t>Fergus Russell</w:t>
      </w:r>
      <w:r w:rsidR="00DD1FCC">
        <w:t xml:space="preserve"> &amp; Máire </w:t>
      </w:r>
    </w:p>
    <w:p w:rsidR="001F2DC5" w:rsidRDefault="00DD1FCC" w:rsidP="001F2DC5">
      <w:pPr>
        <w:pStyle w:val="NoSpacing"/>
      </w:pPr>
      <w:r>
        <w:t xml:space="preserve">                N</w:t>
      </w:r>
      <w:r>
        <w:rPr>
          <w:rFonts w:cstheme="minorHAnsi"/>
        </w:rPr>
        <w:t>í Chróinín</w:t>
      </w:r>
    </w:p>
    <w:p w:rsidR="001F2DC5" w:rsidRDefault="001F2DC5" w:rsidP="001F2DC5">
      <w:pPr>
        <w:pStyle w:val="NoSpacing"/>
      </w:pPr>
      <w:r>
        <w:t xml:space="preserve">                   </w:t>
      </w:r>
    </w:p>
    <w:p w:rsidR="001F2DC5" w:rsidRDefault="001F2DC5" w:rsidP="001F2DC5">
      <w:pPr>
        <w:pStyle w:val="NoSpacing"/>
      </w:pPr>
      <w:r>
        <w:t xml:space="preserve">5 January – Irene Bagenal </w:t>
      </w:r>
      <w:r w:rsidR="00D83150">
        <w:t>&amp; Éamon Thornton, ‘Songs of the Sea’</w:t>
      </w:r>
    </w:p>
    <w:p w:rsidR="001F2DC5" w:rsidRDefault="001F2DC5" w:rsidP="001F2DC5">
      <w:pPr>
        <w:pStyle w:val="NoSpacing"/>
      </w:pPr>
      <w:r>
        <w:t xml:space="preserve">               </w:t>
      </w:r>
    </w:p>
    <w:p w:rsidR="00DD1FCC" w:rsidRDefault="001F2DC5" w:rsidP="001F2DC5">
      <w:pPr>
        <w:pStyle w:val="NoSpacing"/>
      </w:pPr>
      <w:r>
        <w:t xml:space="preserve">21 </w:t>
      </w:r>
      <w:r w:rsidR="00464EA4">
        <w:t xml:space="preserve">‘An Gie’s a Hand o Thine’ - </w:t>
      </w:r>
      <w:r>
        <w:t xml:space="preserve">Burns Nicht with Special Guests Siobhán Miller and St Lawrence Howth </w:t>
      </w:r>
    </w:p>
    <w:p w:rsidR="001F2DC5" w:rsidRDefault="00DD1FCC" w:rsidP="001F2DC5">
      <w:pPr>
        <w:pStyle w:val="NoSpacing"/>
      </w:pPr>
      <w:r>
        <w:t xml:space="preserve">                </w:t>
      </w:r>
      <w:r w:rsidR="001F2DC5">
        <w:t>Pipe Band</w:t>
      </w:r>
    </w:p>
    <w:p w:rsidR="00DD1FCC" w:rsidRDefault="00DD1FCC" w:rsidP="001F2DC5">
      <w:pPr>
        <w:pStyle w:val="NoSpacing"/>
      </w:pPr>
    </w:p>
    <w:p w:rsidR="001F2DC5" w:rsidRDefault="001F2DC5" w:rsidP="001F2DC5">
      <w:pPr>
        <w:pStyle w:val="NoSpacing"/>
      </w:pPr>
      <w:r>
        <w:t>22 Fare Thee Weel Session in Howth Sea Angling Club</w:t>
      </w:r>
    </w:p>
    <w:p w:rsidR="001F2DC5" w:rsidRDefault="001F2DC5" w:rsidP="001F2DC5">
      <w:pPr>
        <w:pStyle w:val="NoSpacing"/>
      </w:pPr>
    </w:p>
    <w:p w:rsidR="001F2DC5" w:rsidRDefault="001F2DC5" w:rsidP="001F2DC5">
      <w:pPr>
        <w:pStyle w:val="NoSpacing"/>
      </w:pPr>
      <w:r>
        <w:t xml:space="preserve">                       </w:t>
      </w:r>
    </w:p>
    <w:p w:rsidR="005E69C0" w:rsidRDefault="005E69C0" w:rsidP="001F2DC5">
      <w:pPr>
        <w:pStyle w:val="NoSpacing"/>
        <w:jc w:val="center"/>
        <w:rPr>
          <w:b/>
          <w:sz w:val="28"/>
          <w:szCs w:val="28"/>
        </w:rPr>
      </w:pPr>
      <w:r>
        <w:rPr>
          <w:b/>
          <w:sz w:val="28"/>
          <w:szCs w:val="28"/>
        </w:rPr>
        <w:t>Jack Barron</w:t>
      </w:r>
    </w:p>
    <w:p w:rsidR="005E69C0" w:rsidRDefault="005E69C0" w:rsidP="005E69C0">
      <w:pPr>
        <w:pStyle w:val="NoSpacing"/>
        <w:jc w:val="both"/>
      </w:pPr>
    </w:p>
    <w:p w:rsidR="005E69C0" w:rsidRDefault="005E69C0" w:rsidP="005E69C0">
      <w:pPr>
        <w:pStyle w:val="NoSpacing"/>
        <w:jc w:val="both"/>
      </w:pPr>
      <w:r>
        <w:t xml:space="preserve">In the early days of the Howth Singing Circle – and especially in the Pier House – two of the Club’s great favourites were Nan and Jack Barron. They both sang and, occasionally, Nan would play the accordion. They brought members of their family and, especially, their daughter Cathy, a fine singer in her own right. What they were most famous for, however, was Nan’s lovely versions of songs to which Jack would provide exquisite harmonies. When Nan and Jack were singing, every face in the room would be wreathed in smiles and they became a much-loved part of the Howth Singing Circle. </w:t>
      </w:r>
    </w:p>
    <w:p w:rsidR="005E69C0" w:rsidRDefault="005E69C0" w:rsidP="005E69C0">
      <w:pPr>
        <w:pStyle w:val="NoSpacing"/>
        <w:jc w:val="both"/>
      </w:pPr>
    </w:p>
    <w:p w:rsidR="005E69C0" w:rsidRDefault="005E69C0" w:rsidP="009E3C8E">
      <w:pPr>
        <w:pStyle w:val="NoSpacing"/>
      </w:pPr>
      <w:r>
        <w:t>Sadly, Jack Barron passed away in October. Nan sang beautifully at the funeral and recalled the days of Nan, Jack and the Barronettes at Howth Singing Circle, represented on the day by John Griffin – another face from the early days – and Francy Devine. To Nan, Cathy and the Barron family, everyone at the Howth Singing Circle sends their sincere condolences and heartfelt thanks for all the joy and fun that Jack and Nan brought to us.</w:t>
      </w:r>
    </w:p>
    <w:p w:rsidR="005E69C0" w:rsidRDefault="005E69C0" w:rsidP="005E69C0">
      <w:pPr>
        <w:pStyle w:val="NoSpacing"/>
        <w:jc w:val="both"/>
      </w:pPr>
    </w:p>
    <w:p w:rsidR="005E69C0" w:rsidRDefault="005E69C0" w:rsidP="009E3C8E">
      <w:pPr>
        <w:pStyle w:val="NoSpacing"/>
        <w:jc w:val="center"/>
      </w:pPr>
      <w:r w:rsidRPr="005E69C0">
        <w:rPr>
          <w:noProof/>
          <w:lang w:val="en-US"/>
        </w:rPr>
        <w:drawing>
          <wp:inline distT="0" distB="0" distL="0" distR="0">
            <wp:extent cx="2226268" cy="1988285"/>
            <wp:effectExtent l="0" t="0" r="3175" b="0"/>
            <wp:docPr id="2" name="Picture 2" descr="F:\Pics of Jack, Nan\DSCF01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Pics of Jack, Nan\DSCF0175.JPG"/>
                    <pic:cNvPicPr>
                      <a:picLocks noChangeAspect="1" noChangeArrowheads="1"/>
                    </pic:cNvPicPr>
                  </pic:nvPicPr>
                  <pic:blipFill rotWithShape="1">
                    <a:blip r:embed="rId9"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t="13538" r="27391"/>
                    <a:stretch/>
                  </pic:blipFill>
                  <pic:spPr bwMode="auto">
                    <a:xfrm>
                      <a:off x="0" y="0"/>
                      <a:ext cx="2235511" cy="1996540"/>
                    </a:xfrm>
                    <a:prstGeom prst="rect">
                      <a:avLst/>
                    </a:prstGeom>
                    <a:noFill/>
                    <a:ln>
                      <a:noFill/>
                    </a:ln>
                    <a:extLst>
                      <a:ext uri="{53640926-AAD7-44D8-BBD7-CCE9431645EC}">
                        <a14:shadowObscured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a:ext>
                    </a:extLst>
                  </pic:spPr>
                </pic:pic>
              </a:graphicData>
            </a:graphic>
          </wp:inline>
        </w:drawing>
      </w:r>
      <w:r w:rsidRPr="005E69C0">
        <w:rPr>
          <w:noProof/>
          <w:lang w:val="en-US"/>
        </w:rPr>
        <w:drawing>
          <wp:inline distT="0" distB="0" distL="0" distR="0">
            <wp:extent cx="2987888" cy="2002930"/>
            <wp:effectExtent l="0" t="0" r="3175" b="0"/>
            <wp:docPr id="3" name="Picture 3" descr="F:\Pics of Jack, Nan\DSCF0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Pics of Jack, Nan\DSCF0043.JPG"/>
                    <pic:cNvPicPr>
                      <a:picLocks noChangeAspect="1" noChangeArrowheads="1"/>
                    </pic:cNvPicPr>
                  </pic:nvPicPr>
                  <pic:blipFill rotWithShape="1">
                    <a:blip r:embed="rId10"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t="16837" r="7336" b="340"/>
                    <a:stretch/>
                  </pic:blipFill>
                  <pic:spPr bwMode="auto">
                    <a:xfrm>
                      <a:off x="0" y="0"/>
                      <a:ext cx="2992103" cy="2005756"/>
                    </a:xfrm>
                    <a:prstGeom prst="rect">
                      <a:avLst/>
                    </a:prstGeom>
                    <a:noFill/>
                    <a:ln>
                      <a:noFill/>
                    </a:ln>
                    <a:extLst>
                      <a:ext uri="{53640926-AAD7-44D8-BBD7-CCE9431645EC}">
                        <a14:shadowObscured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a:ext>
                    </a:extLst>
                  </pic:spPr>
                </pic:pic>
              </a:graphicData>
            </a:graphic>
          </wp:inline>
        </w:drawing>
      </w:r>
    </w:p>
    <w:p w:rsidR="005E69C0" w:rsidRPr="005E69C0" w:rsidRDefault="005E69C0" w:rsidP="005E69C0">
      <w:pPr>
        <w:pStyle w:val="NoSpacing"/>
        <w:jc w:val="center"/>
        <w:rPr>
          <w:i/>
          <w:sz w:val="20"/>
          <w:szCs w:val="20"/>
        </w:rPr>
      </w:pPr>
      <w:r w:rsidRPr="005E69C0">
        <w:rPr>
          <w:i/>
          <w:sz w:val="20"/>
          <w:szCs w:val="20"/>
        </w:rPr>
        <w:t>Jack with Nan working out their harmonies with Cathy looking on - photo Paddy Daly</w:t>
      </w:r>
    </w:p>
    <w:p w:rsidR="005E69C0" w:rsidRDefault="005E69C0" w:rsidP="001F2DC5">
      <w:pPr>
        <w:pStyle w:val="NoSpacing"/>
        <w:jc w:val="center"/>
        <w:rPr>
          <w:b/>
          <w:sz w:val="28"/>
          <w:szCs w:val="28"/>
        </w:rPr>
      </w:pPr>
    </w:p>
    <w:p w:rsidR="001F2DC5" w:rsidRDefault="001F2DC5" w:rsidP="001F2DC5">
      <w:pPr>
        <w:pStyle w:val="NoSpacing"/>
        <w:jc w:val="center"/>
        <w:rPr>
          <w:b/>
          <w:sz w:val="28"/>
          <w:szCs w:val="28"/>
        </w:rPr>
      </w:pPr>
      <w:r w:rsidRPr="001F2DC5">
        <w:rPr>
          <w:b/>
          <w:sz w:val="28"/>
          <w:szCs w:val="28"/>
        </w:rPr>
        <w:t>Finances</w:t>
      </w:r>
    </w:p>
    <w:p w:rsidR="001F2DC5" w:rsidRPr="00A1712C" w:rsidRDefault="001F2DC5" w:rsidP="001F2DC5">
      <w:pPr>
        <w:pStyle w:val="NoSpacing"/>
        <w:jc w:val="center"/>
      </w:pPr>
    </w:p>
    <w:p w:rsidR="001F2DC5" w:rsidRDefault="001F2DC5" w:rsidP="001F2DC5">
      <w:pPr>
        <w:pStyle w:val="NoSpacing"/>
        <w:jc w:val="both"/>
      </w:pPr>
      <w:r w:rsidRPr="00A1712C">
        <w:t>Our opening balance in September 2015 was €2,980.82. During the year our outgoings were €</w:t>
      </w:r>
      <w:r w:rsidR="00A1712C" w:rsidRPr="00A1712C">
        <w:t>13,5</w:t>
      </w:r>
      <w:r w:rsidR="00FE55B3">
        <w:t>86</w:t>
      </w:r>
      <w:r w:rsidR="00A1712C" w:rsidRPr="00A1712C">
        <w:t xml:space="preserve">.34 and our income </w:t>
      </w:r>
      <w:r w:rsidRPr="00A1712C">
        <w:t>€</w:t>
      </w:r>
      <w:r w:rsidR="00A1712C" w:rsidRPr="00A1712C">
        <w:t xml:space="preserve">11,667.90. This leaves a balance at the start of this year of </w:t>
      </w:r>
      <w:r w:rsidRPr="00A1712C">
        <w:t>€</w:t>
      </w:r>
      <w:r w:rsidR="00A1712C" w:rsidRPr="00A1712C">
        <w:t>1,0</w:t>
      </w:r>
      <w:r w:rsidR="00FE55B3">
        <w:t>62</w:t>
      </w:r>
      <w:r w:rsidR="00A1712C" w:rsidRPr="00A1712C">
        <w:t xml:space="preserve">.38. Our main outlay was on guests, </w:t>
      </w:r>
      <w:r w:rsidRPr="00A1712C">
        <w:t>€</w:t>
      </w:r>
      <w:r w:rsidR="00A1712C" w:rsidRPr="00A1712C">
        <w:t>4,191.46 with an additional €1,039.78, mostly arising from the Burns Nicht. Our accounts also include the annual Dinner and Fiddle Bus a Trí</w:t>
      </w:r>
      <w:r w:rsidR="00FE55B3">
        <w:t xml:space="preserve"> </w:t>
      </w:r>
      <w:r w:rsidR="00A1712C" w:rsidRPr="00A1712C">
        <w:t>which ran so successfully to Donegal in April. Publication of our Young Singer in Residence Ruth Clinton’s This Fearless Maid brought in €830 with additional monies outstanding. The year’s accounts include two donations of €400 to St Francis Hospice, Raheny arising from our annual Singing the Fishing Session in Sutton Methodist Church. The Martyn Wyndham Read concert ran at a surplus while the Malinky gig produced a disappointing turnout.</w:t>
      </w:r>
      <w:r w:rsidR="00A1712C">
        <w:t xml:space="preserve"> We must acknowledge a number of private donations that greatly assisted the Club during the year.</w:t>
      </w:r>
    </w:p>
    <w:p w:rsidR="00A1712C" w:rsidRDefault="00A1712C" w:rsidP="001F2DC5">
      <w:pPr>
        <w:pStyle w:val="NoSpacing"/>
        <w:jc w:val="both"/>
      </w:pPr>
    </w:p>
    <w:p w:rsidR="00A1712C" w:rsidRDefault="00A1712C" w:rsidP="001F2DC5">
      <w:pPr>
        <w:pStyle w:val="NoSpacing"/>
        <w:jc w:val="both"/>
      </w:pPr>
      <w:r>
        <w:t>So, that is where your €4 donations each month go. Hopefully you will appreciate that the Club gives great value for money. Last year, in addition to the Burns Nicht and other concerts, we had Tim Dennehy, Dónal Maguire, Maebh Meir and Aodhán Ó Ceallaigh as guests</w:t>
      </w:r>
      <w:r w:rsidR="00E506DB">
        <w:t xml:space="preserve">; ran the Fiddle Bus; contributed to the Singathon, Howth Maritime Museum event, Prawn Festival and Blessing of the Boats; held the Dinner; and published </w:t>
      </w:r>
      <w:r w:rsidR="00E506DB" w:rsidRPr="00E506DB">
        <w:rPr>
          <w:i/>
        </w:rPr>
        <w:t>This Fearless Maid</w:t>
      </w:r>
      <w:r w:rsidR="00E506DB">
        <w:t xml:space="preserve">. We also maintained our website, Facebook page and published two editions of </w:t>
      </w:r>
      <w:r w:rsidR="00E506DB" w:rsidRPr="00E506DB">
        <w:rPr>
          <w:i/>
        </w:rPr>
        <w:t>The Sweet Nightingale</w:t>
      </w:r>
      <w:r w:rsidR="00E506DB">
        <w:t>. If we are to maintain this range of activity, we need your continued support, your generous donations and your kind goodwill.</w:t>
      </w:r>
    </w:p>
    <w:p w:rsidR="006F0F59" w:rsidRDefault="006F0F59" w:rsidP="001F2DC5">
      <w:pPr>
        <w:pStyle w:val="NoSpacing"/>
        <w:jc w:val="both"/>
      </w:pPr>
    </w:p>
    <w:p w:rsidR="00C65D5E" w:rsidRDefault="00C65D5E" w:rsidP="000073BB">
      <w:pPr>
        <w:pStyle w:val="NoSpacing"/>
        <w:jc w:val="center"/>
        <w:rPr>
          <w:b/>
          <w:sz w:val="28"/>
          <w:szCs w:val="28"/>
        </w:rPr>
      </w:pPr>
      <w:r>
        <w:rPr>
          <w:b/>
          <w:sz w:val="28"/>
          <w:szCs w:val="28"/>
        </w:rPr>
        <w:t>One Voice ?</w:t>
      </w:r>
    </w:p>
    <w:p w:rsidR="00C65D5E" w:rsidRPr="00C65D5E" w:rsidRDefault="00C65D5E" w:rsidP="000073BB">
      <w:pPr>
        <w:pStyle w:val="NoSpacing"/>
        <w:jc w:val="center"/>
        <w:rPr>
          <w:b/>
        </w:rPr>
      </w:pPr>
    </w:p>
    <w:p w:rsidR="00C924D6" w:rsidRDefault="00C65D5E" w:rsidP="00C65D5E">
      <w:pPr>
        <w:pStyle w:val="NoSpacing"/>
        <w:jc w:val="both"/>
      </w:pPr>
      <w:r>
        <w:t xml:space="preserve">In reviewing the year, the Howth Singing Circle Committee considered complaints from </w:t>
      </w:r>
      <w:r w:rsidR="00C924D6">
        <w:t xml:space="preserve">some </w:t>
      </w:r>
      <w:r>
        <w:t xml:space="preserve">Club members that ‘singers are not allowed sing </w:t>
      </w:r>
      <w:r w:rsidR="00C924D6">
        <w:t xml:space="preserve">on their own </w:t>
      </w:r>
      <w:r>
        <w:t xml:space="preserve">anymore’ or that ‘nights are turning into singalongs’. </w:t>
      </w:r>
      <w:r w:rsidR="00C924D6">
        <w:t>It ha</w:t>
      </w:r>
      <w:r>
        <w:t>s</w:t>
      </w:r>
      <w:r w:rsidR="00C924D6">
        <w:t xml:space="preserve"> become </w:t>
      </w:r>
      <w:r>
        <w:t xml:space="preserve">practice common in many singing sessions that people free to join in, whether chorus or not, often loudly and in style, phrasing or even words and tune, different to the singer. Similarly, good or funny lines are taken off the singer. </w:t>
      </w:r>
      <w:r w:rsidR="00C924D6">
        <w:t xml:space="preserve">In extreme cases, singers are forced to sing their song at the pace and in the manner of the audience rather than be left deliver their own phrasing and style. </w:t>
      </w:r>
    </w:p>
    <w:p w:rsidR="00C924D6" w:rsidRDefault="00C924D6" w:rsidP="00C65D5E">
      <w:pPr>
        <w:pStyle w:val="NoSpacing"/>
        <w:jc w:val="both"/>
      </w:pPr>
    </w:p>
    <w:p w:rsidR="00C65D5E" w:rsidRDefault="00C924D6" w:rsidP="00C65D5E">
      <w:pPr>
        <w:pStyle w:val="NoSpacing"/>
        <w:jc w:val="both"/>
      </w:pPr>
      <w:r>
        <w:t xml:space="preserve">The Committee decided that, as when we first began seventeen years ago, audiences would be asked to respect the singer, listen to the singer’s version/interpretation and – as in choruses or when invited to join in by the singer – when singing along to do so in the manner of the singer, even if the singer’s version/pace/delivery is different to the audience member or to standard versions. </w:t>
      </w:r>
    </w:p>
    <w:p w:rsidR="00C924D6" w:rsidRDefault="00C924D6" w:rsidP="00C65D5E">
      <w:pPr>
        <w:pStyle w:val="NoSpacing"/>
        <w:jc w:val="both"/>
      </w:pPr>
    </w:p>
    <w:p w:rsidR="00C924D6" w:rsidRDefault="00C924D6" w:rsidP="00C65D5E">
      <w:pPr>
        <w:pStyle w:val="NoSpacing"/>
        <w:jc w:val="both"/>
      </w:pPr>
      <w:r>
        <w:t>So, we ask that singers be let sing; that audiences listen to and respect the singer’s version of a song. Of course, singers are free to invite folk to sing along and chorus singing is encourage but, again, in both cases, it is the singer’s version of the song that is being accompanied.</w:t>
      </w:r>
    </w:p>
    <w:p w:rsidR="00C924D6" w:rsidRDefault="00C924D6" w:rsidP="00C65D5E">
      <w:pPr>
        <w:pStyle w:val="NoSpacing"/>
        <w:jc w:val="both"/>
      </w:pPr>
    </w:p>
    <w:p w:rsidR="00C924D6" w:rsidRDefault="00C924D6" w:rsidP="00C65D5E">
      <w:pPr>
        <w:pStyle w:val="NoSpacing"/>
        <w:jc w:val="both"/>
      </w:pPr>
      <w:r>
        <w:t xml:space="preserve">Is this over-reaction? Is not joining in a way of expressing appreciation of the singer, solidarity with the sentiments of the song? Well, of course, it may be and there is no suggestion that ‘joining in’ is in anyway intended to anything other than that – to complement or compliment the singer. But surely the first requirement of ‘joining in’ is to listen to what is being sung and to respect that in the ‘joining in’. </w:t>
      </w:r>
    </w:p>
    <w:p w:rsidR="00C924D6" w:rsidRDefault="00C924D6" w:rsidP="00C65D5E">
      <w:pPr>
        <w:pStyle w:val="NoSpacing"/>
        <w:jc w:val="both"/>
      </w:pPr>
    </w:p>
    <w:p w:rsidR="00C924D6" w:rsidRDefault="00C924D6" w:rsidP="00C65D5E">
      <w:pPr>
        <w:pStyle w:val="NoSpacing"/>
        <w:jc w:val="both"/>
      </w:pPr>
      <w:r>
        <w:t xml:space="preserve">The HSC Committee would like to hear what members think, although we have begun the new season by re-emphasising our original guidelines </w:t>
      </w:r>
      <w:r w:rsidR="00381446">
        <w:t>before each session</w:t>
      </w:r>
    </w:p>
    <w:p w:rsidR="00C924D6" w:rsidRDefault="00C924D6" w:rsidP="00C65D5E">
      <w:pPr>
        <w:pStyle w:val="NoSpacing"/>
        <w:jc w:val="both"/>
      </w:pPr>
    </w:p>
    <w:p w:rsidR="00C924D6" w:rsidRDefault="00C924D6" w:rsidP="00C924D6">
      <w:pPr>
        <w:pStyle w:val="NoSpacing"/>
        <w:numPr>
          <w:ilvl w:val="0"/>
          <w:numId w:val="1"/>
        </w:numPr>
        <w:jc w:val="both"/>
      </w:pPr>
      <w:r>
        <w:t>respect the singer;</w:t>
      </w:r>
    </w:p>
    <w:p w:rsidR="00C924D6" w:rsidRDefault="00C924D6" w:rsidP="00C924D6">
      <w:pPr>
        <w:pStyle w:val="NoSpacing"/>
        <w:numPr>
          <w:ilvl w:val="0"/>
          <w:numId w:val="1"/>
        </w:numPr>
        <w:jc w:val="both"/>
      </w:pPr>
      <w:r>
        <w:t>refrain from accompanying unless invited to do so by the singer or in chorus;</w:t>
      </w:r>
    </w:p>
    <w:p w:rsidR="00C924D6" w:rsidRDefault="00C924D6" w:rsidP="00C924D6">
      <w:pPr>
        <w:pStyle w:val="NoSpacing"/>
        <w:numPr>
          <w:ilvl w:val="0"/>
          <w:numId w:val="1"/>
        </w:numPr>
        <w:jc w:val="both"/>
      </w:pPr>
      <w:r>
        <w:t>if you do ‘join in’, sing the version, tune or words being sung at the pace and in the phrasing of the singer rather than another version of the song;</w:t>
      </w:r>
    </w:p>
    <w:p w:rsidR="00C924D6" w:rsidRDefault="00C924D6" w:rsidP="00C924D6">
      <w:pPr>
        <w:pStyle w:val="NoSpacing"/>
        <w:numPr>
          <w:ilvl w:val="0"/>
          <w:numId w:val="1"/>
        </w:numPr>
        <w:jc w:val="both"/>
      </w:pPr>
      <w:r>
        <w:t>do not accompany instrumentally unless asked to do so when all of the previous points equally apply</w:t>
      </w:r>
    </w:p>
    <w:p w:rsidR="00C65D5E" w:rsidRDefault="00C65D5E" w:rsidP="00C65D5E">
      <w:pPr>
        <w:pStyle w:val="NoSpacing"/>
        <w:jc w:val="both"/>
      </w:pPr>
    </w:p>
    <w:p w:rsidR="00D92365" w:rsidRDefault="00D92365" w:rsidP="00D92365">
      <w:pPr>
        <w:pStyle w:val="NoSpacing"/>
        <w:jc w:val="center"/>
      </w:pPr>
      <w:r w:rsidRPr="00D92365">
        <w:rPr>
          <w:noProof/>
          <w:lang w:val="en-US"/>
        </w:rPr>
        <w:drawing>
          <wp:inline distT="0" distB="0" distL="0" distR="0">
            <wp:extent cx="2820858" cy="2115271"/>
            <wp:effectExtent l="0" t="0" r="0" b="0"/>
            <wp:docPr id="5" name="Picture 5" descr="C:\Users\Francies\AppData\Local\Packages\Microsoft.Windows.Photos_8wekyb3d8bbwe\TempState\ShareCache\IMG_233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cies\AppData\Local\Packages\Microsoft.Windows.Photos_8wekyb3d8bbwe\TempState\ShareCache\IMG_2330 (1).JPG"/>
                    <pic:cNvPicPr>
                      <a:picLocks noChangeAspect="1" noChangeArrowheads="1"/>
                    </pic:cNvPicPr>
                  </pic:nvPicPr>
                  <pic:blipFill>
                    <a:blip r:embed="rId11"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25243" cy="2118559"/>
                    </a:xfrm>
                    <a:prstGeom prst="rect">
                      <a:avLst/>
                    </a:prstGeom>
                    <a:noFill/>
                    <a:ln>
                      <a:noFill/>
                    </a:ln>
                  </pic:spPr>
                </pic:pic>
              </a:graphicData>
            </a:graphic>
          </wp:inline>
        </w:drawing>
      </w:r>
      <w:r w:rsidRPr="00D92365">
        <w:rPr>
          <w:noProof/>
          <w:lang w:val="en-US"/>
        </w:rPr>
        <w:drawing>
          <wp:inline distT="0" distB="0" distL="0" distR="0">
            <wp:extent cx="2019608" cy="2099460"/>
            <wp:effectExtent l="0" t="0" r="0" b="0"/>
            <wp:docPr id="6" name="Picture 6" descr="C:\Users\Francies\AppData\Local\Packages\Microsoft.Windows.Photos_8wekyb3d8bbwe\TempState\ShareCache\IMG_23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ancies\AppData\Local\Packages\Microsoft.Windows.Photos_8wekyb3d8bbwe\TempState\ShareCache\IMG_2336.JPG"/>
                    <pic:cNvPicPr>
                      <a:picLocks noChangeAspect="1" noChangeArrowheads="1"/>
                    </pic:cNvPicPr>
                  </pic:nvPicPr>
                  <pic:blipFill rotWithShape="1">
                    <a:blip r:embed="rId12"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l="1738" t="11376" r="2354" b="13848"/>
                    <a:stretch/>
                  </pic:blipFill>
                  <pic:spPr bwMode="auto">
                    <a:xfrm>
                      <a:off x="0" y="0"/>
                      <a:ext cx="2023222" cy="2103216"/>
                    </a:xfrm>
                    <a:prstGeom prst="rect">
                      <a:avLst/>
                    </a:prstGeom>
                    <a:noFill/>
                    <a:ln>
                      <a:noFill/>
                    </a:ln>
                    <a:extLst>
                      <a:ext uri="{53640926-AAD7-44D8-BBD7-CCE9431645EC}">
                        <a14:shadowObscured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a:ext>
                    </a:extLst>
                  </pic:spPr>
                </pic:pic>
              </a:graphicData>
            </a:graphic>
          </wp:inline>
        </w:drawing>
      </w:r>
    </w:p>
    <w:p w:rsidR="00D92365" w:rsidRPr="00D92365" w:rsidRDefault="00D92365" w:rsidP="00D92365">
      <w:pPr>
        <w:pStyle w:val="NoSpacing"/>
        <w:jc w:val="center"/>
        <w:rPr>
          <w:i/>
          <w:sz w:val="20"/>
          <w:szCs w:val="20"/>
        </w:rPr>
      </w:pPr>
      <w:r w:rsidRPr="00D92365">
        <w:rPr>
          <w:i/>
          <w:sz w:val="20"/>
          <w:szCs w:val="20"/>
        </w:rPr>
        <w:t>Pádraig Cuthbert with his wonderful photographs and Larry Bond presenting Ann Riordan with her winnings of the Harvest Basket</w:t>
      </w:r>
    </w:p>
    <w:p w:rsidR="00D92365" w:rsidRPr="00C65D5E" w:rsidRDefault="00D92365" w:rsidP="00C65D5E">
      <w:pPr>
        <w:pStyle w:val="NoSpacing"/>
        <w:jc w:val="both"/>
      </w:pPr>
    </w:p>
    <w:p w:rsidR="006F0F59" w:rsidRPr="000073BB" w:rsidRDefault="006F0F59" w:rsidP="000073BB">
      <w:pPr>
        <w:pStyle w:val="NoSpacing"/>
        <w:jc w:val="center"/>
        <w:rPr>
          <w:b/>
          <w:sz w:val="28"/>
          <w:szCs w:val="28"/>
        </w:rPr>
      </w:pPr>
      <w:r w:rsidRPr="000073BB">
        <w:rPr>
          <w:b/>
          <w:sz w:val="28"/>
          <w:szCs w:val="28"/>
        </w:rPr>
        <w:t>Songs of Water</w:t>
      </w:r>
    </w:p>
    <w:p w:rsidR="006F0F59" w:rsidRDefault="006F0F59" w:rsidP="001F2DC5">
      <w:pPr>
        <w:pStyle w:val="NoSpacing"/>
        <w:jc w:val="both"/>
      </w:pPr>
    </w:p>
    <w:p w:rsidR="006F0F59" w:rsidRDefault="006F0F59" w:rsidP="006F0F59">
      <w:pPr>
        <w:pStyle w:val="NoSpacing"/>
        <w:jc w:val="both"/>
      </w:pPr>
      <w:r>
        <w:t>Paddy Daly and Tony Fitzpatrick led a lovely night to start the new season</w:t>
      </w:r>
      <w:r w:rsidR="000073BB">
        <w:t xml:space="preserve"> in September</w:t>
      </w:r>
      <w:r>
        <w:t>. There were many fine songs and fine renditions. Tony McGaley – complete with steel drums and maracas – held the record for the most mentions of ‘water’ with ‘Water Come To Me Eye’ while Kieran Wade took us along the ‘Banks of the Moy’ and the ‘Banks of Newfoundland’. Jack Plunkett gave us the beautiful ‘Jeanie C – I’ll Go to Sea No More’ and his own ‘Salt Water; Tina Walden gave a great version of ‘Sweet King Williamstown’ and Angela Murray was in fine style with ‘Sweet Thames Flow Softly’ and ‘All For Me Grog’. Peter ‘The Racker’ Donnelly provided three very varied recitations featured Yeats and Gogarty, swimming with or without the assistance of textiles, and a moving tribute to the Lifeboat service. Walter Kennedy warmed his hands on ‘The Little Pot Stove’ and con</w:t>
      </w:r>
      <w:r w:rsidR="000073BB">
        <w:t>cluding the night by sailing out</w:t>
      </w:r>
      <w:r>
        <w:t xml:space="preserve"> of ‘Old Whitby Harbour’. Some twenty four folk sand and for everyone a highlight was our first ‘One Singer, Three Songs’ spot from Eugene McEldowney. He sang Rabbie Burns’s ‘Dainty Davie’, Richard Thompson’s dark ‘Poor Ditching Poor’ and The Watersons’ version of ‘The Jolly Ploughboy (The Khaki and the Blue)’, the version before Dominic Behan go</w:t>
      </w:r>
      <w:r w:rsidR="009E3C8E">
        <w:t>t his hands on it and – as a memo</w:t>
      </w:r>
      <w:r>
        <w:t>ry of the night, here are Eugene’s words</w:t>
      </w:r>
    </w:p>
    <w:p w:rsidR="006F0F59" w:rsidRDefault="006F0F59" w:rsidP="006F0F59">
      <w:pPr>
        <w:pStyle w:val="NoSpacing"/>
        <w:jc w:val="both"/>
      </w:pPr>
    </w:p>
    <w:p w:rsidR="000073BB" w:rsidRPr="006F0F59" w:rsidRDefault="000073BB" w:rsidP="006F0F59">
      <w:pPr>
        <w:pStyle w:val="NoSpacing"/>
        <w:jc w:val="both"/>
        <w:sectPr w:rsidR="000073BB" w:rsidRPr="006F0F59">
          <w:footerReference w:type="default" r:id="rId13"/>
          <w:pgSz w:w="11906" w:h="16838"/>
          <w:pgMar w:top="1440" w:right="1440" w:bottom="1440" w:left="1440" w:header="708" w:footer="708" w:gutter="0"/>
          <w:cols w:space="708"/>
          <w:docGrid w:linePitch="360"/>
        </w:sectPr>
      </w:pPr>
    </w:p>
    <w:p w:rsidR="001F2DC5" w:rsidRPr="006F0F59" w:rsidRDefault="006F0F59" w:rsidP="006F0F59">
      <w:pPr>
        <w:pStyle w:val="NoSpacing"/>
        <w:rPr>
          <w:sz w:val="20"/>
          <w:szCs w:val="20"/>
        </w:rPr>
      </w:pPr>
      <w:r w:rsidRPr="006F0F59">
        <w:rPr>
          <w:sz w:val="20"/>
          <w:szCs w:val="20"/>
        </w:rPr>
        <w:t>Well I once was a merry ploughboy,</w:t>
      </w:r>
      <w:r w:rsidRPr="006F0F59">
        <w:rPr>
          <w:sz w:val="20"/>
          <w:szCs w:val="20"/>
        </w:rPr>
        <w:br/>
        <w:t>I was a-ploughing in the fields all day,</w:t>
      </w:r>
      <w:r w:rsidRPr="006F0F59">
        <w:rPr>
          <w:sz w:val="20"/>
          <w:szCs w:val="20"/>
        </w:rPr>
        <w:br/>
        <w:t>Till a very funny thought came to my head</w:t>
      </w:r>
      <w:r w:rsidRPr="006F0F59">
        <w:rPr>
          <w:sz w:val="20"/>
          <w:szCs w:val="20"/>
        </w:rPr>
        <w:br/>
        <w:t>That I should roam away.</w:t>
      </w:r>
      <w:r w:rsidRPr="006F0F59">
        <w:rPr>
          <w:sz w:val="20"/>
          <w:szCs w:val="20"/>
        </w:rPr>
        <w:br/>
        <w:t>For I'm tired of my country life</w:t>
      </w:r>
      <w:r w:rsidRPr="006F0F59">
        <w:rPr>
          <w:sz w:val="20"/>
          <w:szCs w:val="20"/>
        </w:rPr>
        <w:br/>
        <w:t>Since the day that I was born</w:t>
      </w:r>
      <w:r w:rsidRPr="006F0F59">
        <w:rPr>
          <w:sz w:val="20"/>
          <w:szCs w:val="20"/>
        </w:rPr>
        <w:br/>
        <w:t>So I've gone and join the army</w:t>
      </w:r>
      <w:r w:rsidRPr="006F0F59">
        <w:rPr>
          <w:sz w:val="20"/>
          <w:szCs w:val="20"/>
        </w:rPr>
        <w:br/>
        <w:t>And I'm off tomorrow morn.</w:t>
      </w:r>
    </w:p>
    <w:p w:rsidR="009E3C8E" w:rsidRDefault="009E3C8E" w:rsidP="006F0F59">
      <w:pPr>
        <w:pStyle w:val="NoSpacing"/>
        <w:rPr>
          <w:rFonts w:eastAsia="Times New Roman" w:cs="Times New Roman"/>
          <w:i/>
          <w:iCs/>
          <w:sz w:val="20"/>
          <w:szCs w:val="20"/>
          <w:lang w:eastAsia="en-IE"/>
        </w:rPr>
      </w:pPr>
    </w:p>
    <w:p w:rsidR="006F0F59" w:rsidRPr="006F0F59" w:rsidRDefault="006F0F59" w:rsidP="006F0F59">
      <w:pPr>
        <w:pStyle w:val="NoSpacing"/>
        <w:rPr>
          <w:rFonts w:eastAsia="Times New Roman" w:cs="Times New Roman"/>
          <w:sz w:val="20"/>
          <w:szCs w:val="20"/>
          <w:lang w:eastAsia="en-IE"/>
        </w:rPr>
      </w:pPr>
      <w:r w:rsidRPr="006F0F59">
        <w:rPr>
          <w:rFonts w:eastAsia="Times New Roman" w:cs="Times New Roman"/>
          <w:i/>
          <w:iCs/>
          <w:sz w:val="20"/>
          <w:szCs w:val="20"/>
          <w:lang w:eastAsia="en-IE"/>
        </w:rPr>
        <w:t>Chorus (after each verse):</w:t>
      </w:r>
    </w:p>
    <w:p w:rsidR="006F0F59" w:rsidRPr="009E3C8E" w:rsidRDefault="006F0F59" w:rsidP="006F0F59">
      <w:pPr>
        <w:pStyle w:val="NoSpacing"/>
        <w:rPr>
          <w:rFonts w:eastAsia="Times New Roman" w:cs="Times New Roman"/>
          <w:i/>
          <w:sz w:val="20"/>
          <w:szCs w:val="20"/>
          <w:lang w:eastAsia="en-IE"/>
        </w:rPr>
      </w:pPr>
      <w:r w:rsidRPr="009E3C8E">
        <w:rPr>
          <w:rFonts w:eastAsia="Times New Roman" w:cs="Times New Roman"/>
          <w:i/>
          <w:sz w:val="20"/>
          <w:szCs w:val="20"/>
          <w:lang w:eastAsia="en-IE"/>
        </w:rPr>
        <w:t>Hoorah for the Khaki and the Blue,</w:t>
      </w:r>
      <w:r w:rsidRPr="009E3C8E">
        <w:rPr>
          <w:rFonts w:eastAsia="Times New Roman" w:cs="Times New Roman"/>
          <w:i/>
          <w:sz w:val="20"/>
          <w:szCs w:val="20"/>
          <w:lang w:eastAsia="en-IE"/>
        </w:rPr>
        <w:br/>
        <w:t>Helmets glittering in the sun,</w:t>
      </w:r>
      <w:r w:rsidRPr="009E3C8E">
        <w:rPr>
          <w:rFonts w:eastAsia="Times New Roman" w:cs="Times New Roman"/>
          <w:i/>
          <w:sz w:val="20"/>
          <w:szCs w:val="20"/>
          <w:lang w:eastAsia="en-IE"/>
        </w:rPr>
        <w:br/>
        <w:t>Bayonets flash like lightning</w:t>
      </w:r>
      <w:r w:rsidRPr="009E3C8E">
        <w:rPr>
          <w:rFonts w:eastAsia="Times New Roman" w:cs="Times New Roman"/>
          <w:i/>
          <w:sz w:val="20"/>
          <w:szCs w:val="20"/>
          <w:lang w:eastAsia="en-IE"/>
        </w:rPr>
        <w:br/>
        <w:t>To the beating of a military drum.</w:t>
      </w:r>
      <w:r w:rsidRPr="009E3C8E">
        <w:rPr>
          <w:rFonts w:eastAsia="Times New Roman" w:cs="Times New Roman"/>
          <w:i/>
          <w:sz w:val="20"/>
          <w:szCs w:val="20"/>
          <w:lang w:eastAsia="en-IE"/>
        </w:rPr>
        <w:br/>
        <w:t>And no more will I go harvesting</w:t>
      </w:r>
      <w:r w:rsidRPr="009E3C8E">
        <w:rPr>
          <w:rFonts w:eastAsia="Times New Roman" w:cs="Times New Roman"/>
          <w:i/>
          <w:sz w:val="20"/>
          <w:szCs w:val="20"/>
          <w:lang w:eastAsia="en-IE"/>
        </w:rPr>
        <w:br/>
        <w:t>Or gathering the golden corn,</w:t>
      </w:r>
      <w:r w:rsidRPr="009E3C8E">
        <w:rPr>
          <w:rFonts w:eastAsia="Times New Roman" w:cs="Times New Roman"/>
          <w:i/>
          <w:sz w:val="20"/>
          <w:szCs w:val="20"/>
          <w:lang w:eastAsia="en-IE"/>
        </w:rPr>
        <w:br/>
        <w:t>'Cause I got the good king's shilling</w:t>
      </w:r>
      <w:r w:rsidRPr="009E3C8E">
        <w:rPr>
          <w:rFonts w:eastAsia="Times New Roman" w:cs="Times New Roman"/>
          <w:i/>
          <w:sz w:val="20"/>
          <w:szCs w:val="20"/>
          <w:lang w:eastAsia="en-IE"/>
        </w:rPr>
        <w:br/>
        <w:t>And I'm off tomorrow morn</w:t>
      </w:r>
    </w:p>
    <w:p w:rsidR="006F0F59" w:rsidRPr="006F0F59" w:rsidRDefault="006F0F59" w:rsidP="006F0F59">
      <w:pPr>
        <w:pStyle w:val="NoSpacing"/>
        <w:rPr>
          <w:rFonts w:eastAsia="Times New Roman" w:cs="Times New Roman"/>
          <w:sz w:val="20"/>
          <w:szCs w:val="20"/>
          <w:lang w:eastAsia="en-IE"/>
        </w:rPr>
      </w:pPr>
    </w:p>
    <w:p w:rsidR="006F0F59" w:rsidRPr="006F0F59" w:rsidRDefault="006F0F59" w:rsidP="006F0F59">
      <w:pPr>
        <w:pStyle w:val="NoSpacing"/>
        <w:rPr>
          <w:sz w:val="20"/>
          <w:szCs w:val="20"/>
        </w:rPr>
      </w:pPr>
      <w:r w:rsidRPr="006F0F59">
        <w:rPr>
          <w:sz w:val="20"/>
          <w:szCs w:val="20"/>
        </w:rPr>
        <w:t>Well I'll leave aside my pick and spade</w:t>
      </w:r>
      <w:r w:rsidRPr="006F0F59">
        <w:rPr>
          <w:sz w:val="20"/>
          <w:szCs w:val="20"/>
        </w:rPr>
        <w:br/>
        <w:t>And I'll leave aside my plough,</w:t>
      </w:r>
      <w:r w:rsidRPr="006F0F59">
        <w:rPr>
          <w:sz w:val="20"/>
          <w:szCs w:val="20"/>
        </w:rPr>
        <w:br/>
        <w:t>And I'll leave aside my old grey mare,</w:t>
      </w:r>
      <w:r w:rsidRPr="006F0F59">
        <w:rPr>
          <w:sz w:val="20"/>
          <w:szCs w:val="20"/>
        </w:rPr>
        <w:br/>
        <w:t>For no more I'll need her now.</w:t>
      </w:r>
      <w:r w:rsidRPr="006F0F59">
        <w:rPr>
          <w:sz w:val="20"/>
          <w:szCs w:val="20"/>
        </w:rPr>
        <w:br/>
        <w:t>For there's a little spot in England,</w:t>
      </w:r>
      <w:r w:rsidRPr="006F0F59">
        <w:rPr>
          <w:sz w:val="20"/>
          <w:szCs w:val="20"/>
        </w:rPr>
        <w:br/>
        <w:t>Up in the Yorkshire dales so high,</w:t>
      </w:r>
      <w:r w:rsidRPr="006F0F59">
        <w:rPr>
          <w:sz w:val="20"/>
          <w:szCs w:val="20"/>
        </w:rPr>
        <w:br/>
        <w:t>Where we mast the good king's standard,</w:t>
      </w:r>
      <w:r w:rsidRPr="006F0F59">
        <w:rPr>
          <w:sz w:val="20"/>
          <w:szCs w:val="20"/>
        </w:rPr>
        <w:br/>
        <w:t>Saying, “We'll conquer or we'll die.”</w:t>
      </w:r>
    </w:p>
    <w:p w:rsidR="006F0F59" w:rsidRPr="006F0F59" w:rsidRDefault="006F0F59" w:rsidP="006F0F59">
      <w:pPr>
        <w:pStyle w:val="NoSpacing"/>
        <w:rPr>
          <w:sz w:val="20"/>
          <w:szCs w:val="20"/>
        </w:rPr>
      </w:pPr>
    </w:p>
    <w:p w:rsidR="006F0F59" w:rsidRDefault="006F0F59" w:rsidP="006F0F59">
      <w:pPr>
        <w:pStyle w:val="NoSpacing"/>
        <w:rPr>
          <w:sz w:val="20"/>
          <w:szCs w:val="20"/>
        </w:rPr>
        <w:sectPr w:rsidR="006F0F59">
          <w:type w:val="continuous"/>
          <w:pgSz w:w="11906" w:h="16838"/>
          <w:pgMar w:top="1440" w:right="1440" w:bottom="1440" w:left="1440" w:header="708" w:footer="708" w:gutter="0"/>
          <w:cols w:num="2" w:space="708"/>
          <w:docGrid w:linePitch="360"/>
        </w:sectPr>
      </w:pPr>
      <w:r w:rsidRPr="006F0F59">
        <w:rPr>
          <w:sz w:val="20"/>
          <w:szCs w:val="20"/>
        </w:rPr>
        <w:t>But there's one little thing I must tell you</w:t>
      </w:r>
      <w:r w:rsidRPr="006F0F59">
        <w:rPr>
          <w:sz w:val="20"/>
          <w:szCs w:val="20"/>
        </w:rPr>
        <w:br/>
        <w:t>About the girl I leave behind,</w:t>
      </w:r>
      <w:r w:rsidRPr="006F0F59">
        <w:rPr>
          <w:sz w:val="20"/>
          <w:szCs w:val="20"/>
        </w:rPr>
        <w:br/>
        <w:t>And I know she will prove true to me</w:t>
      </w:r>
      <w:r w:rsidRPr="006F0F59">
        <w:rPr>
          <w:sz w:val="20"/>
          <w:szCs w:val="20"/>
        </w:rPr>
        <w:br/>
        <w:t>And I'll prove true in kind.</w:t>
      </w:r>
      <w:r w:rsidRPr="006F0F59">
        <w:rPr>
          <w:sz w:val="20"/>
          <w:szCs w:val="20"/>
        </w:rPr>
        <w:br/>
        <w:t>And if ever I return again</w:t>
      </w:r>
      <w:r w:rsidRPr="006F0F59">
        <w:rPr>
          <w:sz w:val="20"/>
          <w:szCs w:val="20"/>
        </w:rPr>
        <w:br/>
        <w:t>To my home in the country</w:t>
      </w:r>
      <w:r w:rsidRPr="006F0F59">
        <w:rPr>
          <w:sz w:val="20"/>
          <w:szCs w:val="20"/>
        </w:rPr>
        <w:br/>
        <w:t>I'll take her to the church to wed</w:t>
      </w:r>
      <w:r w:rsidRPr="006F0F59">
        <w:rPr>
          <w:sz w:val="20"/>
          <w:szCs w:val="20"/>
        </w:rPr>
        <w:br/>
        <w:t>And a sergeant's wife she'll be</w:t>
      </w:r>
    </w:p>
    <w:p w:rsidR="00D83150" w:rsidRDefault="00D83150" w:rsidP="002758F4">
      <w:pPr>
        <w:pStyle w:val="NoSpacing"/>
        <w:jc w:val="center"/>
        <w:rPr>
          <w:b/>
          <w:sz w:val="28"/>
          <w:szCs w:val="28"/>
        </w:rPr>
      </w:pPr>
      <w:r w:rsidRPr="00D83150">
        <w:rPr>
          <w:b/>
          <w:sz w:val="28"/>
          <w:szCs w:val="28"/>
        </w:rPr>
        <w:t xml:space="preserve"> </w:t>
      </w:r>
    </w:p>
    <w:p w:rsidR="00D83150" w:rsidRDefault="00D83150" w:rsidP="000073BB">
      <w:pPr>
        <w:pStyle w:val="NoSpacing"/>
        <w:jc w:val="center"/>
        <w:rPr>
          <w:b/>
          <w:sz w:val="28"/>
          <w:szCs w:val="28"/>
          <w:lang/>
        </w:rPr>
      </w:pPr>
      <w:r w:rsidRPr="00D83150">
        <w:rPr>
          <w:b/>
          <w:sz w:val="28"/>
          <w:szCs w:val="28"/>
          <w:lang/>
        </w:rPr>
        <w:t>‘Sing Now the Lusty Song of Fruit &amp; Flowers’</w:t>
      </w:r>
    </w:p>
    <w:p w:rsidR="00D83150" w:rsidRDefault="00D83150" w:rsidP="000073BB">
      <w:pPr>
        <w:pStyle w:val="NoSpacing"/>
        <w:jc w:val="center"/>
        <w:rPr>
          <w:b/>
          <w:sz w:val="28"/>
          <w:szCs w:val="28"/>
          <w:lang/>
        </w:rPr>
      </w:pPr>
    </w:p>
    <w:p w:rsidR="00D83150" w:rsidRPr="00D83150" w:rsidRDefault="003F7093" w:rsidP="00D83150">
      <w:pPr>
        <w:pStyle w:val="NoSpacing"/>
        <w:jc w:val="both"/>
        <w:rPr>
          <w:lang/>
        </w:rPr>
      </w:pPr>
      <w:r>
        <w:rPr>
          <w:lang/>
        </w:rPr>
        <w:t xml:space="preserve">Laurence Bond &amp; Ann Riordan led a lovely night in October with its title drawn from William Blake’s poem from 1783, ‘To Autumn’. </w:t>
      </w:r>
    </w:p>
    <w:p w:rsidR="00D83150" w:rsidRPr="003F7093" w:rsidRDefault="00D83150" w:rsidP="003F7093">
      <w:pPr>
        <w:pStyle w:val="NoSpacing"/>
        <w:rPr>
          <w:sz w:val="20"/>
          <w:szCs w:val="20"/>
          <w:lang/>
        </w:rPr>
      </w:pPr>
    </w:p>
    <w:p w:rsidR="003F7093" w:rsidRDefault="003F7093" w:rsidP="003F7093">
      <w:pPr>
        <w:pStyle w:val="NoSpacing"/>
        <w:rPr>
          <w:rFonts w:eastAsia="Times New Roman" w:cs="Times New Roman"/>
          <w:sz w:val="20"/>
          <w:szCs w:val="20"/>
          <w:lang w:eastAsia="en-IE"/>
        </w:rPr>
        <w:sectPr w:rsidR="003F7093">
          <w:type w:val="continuous"/>
          <w:pgSz w:w="11906" w:h="16838"/>
          <w:pgMar w:top="1440" w:right="1440" w:bottom="1440" w:left="1440" w:header="708" w:footer="708" w:gutter="0"/>
          <w:cols w:space="708"/>
          <w:docGrid w:linePitch="360"/>
        </w:sectPr>
      </w:pPr>
    </w:p>
    <w:p w:rsidR="003F7093" w:rsidRPr="003F7093" w:rsidRDefault="003F7093" w:rsidP="003F7093">
      <w:pPr>
        <w:pStyle w:val="NoSpacing"/>
        <w:rPr>
          <w:rFonts w:eastAsia="Times New Roman" w:cs="Times New Roman"/>
          <w:sz w:val="20"/>
          <w:szCs w:val="20"/>
          <w:lang w:eastAsia="en-IE"/>
        </w:rPr>
      </w:pPr>
      <w:r w:rsidRPr="003F7093">
        <w:rPr>
          <w:rFonts w:eastAsia="Times New Roman" w:cs="Times New Roman"/>
          <w:sz w:val="20"/>
          <w:szCs w:val="20"/>
          <w:lang w:eastAsia="en-IE"/>
        </w:rPr>
        <w:t>O Autumn, laden with fruit, and stain’d</w:t>
      </w:r>
      <w:r w:rsidRPr="003F7093">
        <w:rPr>
          <w:rFonts w:eastAsia="Times New Roman" w:cs="Times New Roman"/>
          <w:sz w:val="20"/>
          <w:szCs w:val="20"/>
          <w:lang w:eastAsia="en-IE"/>
        </w:rPr>
        <w:br/>
        <w:t>With the blood of the grape, pass not, but sit</w:t>
      </w:r>
      <w:r w:rsidRPr="003F7093">
        <w:rPr>
          <w:rFonts w:eastAsia="Times New Roman" w:cs="Times New Roman"/>
          <w:sz w:val="20"/>
          <w:szCs w:val="20"/>
          <w:lang w:eastAsia="en-IE"/>
        </w:rPr>
        <w:br/>
        <w:t>Beneath my shady roof; there thou may’st rest,</w:t>
      </w:r>
      <w:r w:rsidRPr="003F7093">
        <w:rPr>
          <w:rFonts w:eastAsia="Times New Roman" w:cs="Times New Roman"/>
          <w:sz w:val="20"/>
          <w:szCs w:val="20"/>
          <w:lang w:eastAsia="en-IE"/>
        </w:rPr>
        <w:br/>
        <w:t>And tune thy jolly voice to my fresh pipe,</w:t>
      </w:r>
      <w:r w:rsidRPr="003F7093">
        <w:rPr>
          <w:rFonts w:eastAsia="Times New Roman" w:cs="Times New Roman"/>
          <w:sz w:val="20"/>
          <w:szCs w:val="20"/>
          <w:lang w:eastAsia="en-IE"/>
        </w:rPr>
        <w:br/>
        <w:t>And all the daughters of the year shall dance!</w:t>
      </w:r>
      <w:r w:rsidRPr="003F7093">
        <w:rPr>
          <w:rFonts w:eastAsia="Times New Roman" w:cs="Times New Roman"/>
          <w:sz w:val="20"/>
          <w:szCs w:val="20"/>
          <w:lang w:eastAsia="en-IE"/>
        </w:rPr>
        <w:br/>
        <w:t>Sing now the lusty song of fruits and flowers.</w:t>
      </w:r>
    </w:p>
    <w:p w:rsidR="003F7093" w:rsidRPr="003F7093" w:rsidRDefault="003F7093" w:rsidP="003F7093">
      <w:pPr>
        <w:pStyle w:val="NoSpacing"/>
        <w:rPr>
          <w:rFonts w:eastAsia="Times New Roman" w:cs="Times New Roman"/>
          <w:sz w:val="20"/>
          <w:szCs w:val="20"/>
          <w:lang w:eastAsia="en-IE"/>
        </w:rPr>
      </w:pPr>
    </w:p>
    <w:p w:rsidR="003F7093" w:rsidRPr="003F7093" w:rsidRDefault="003F7093" w:rsidP="003F7093">
      <w:pPr>
        <w:pStyle w:val="NoSpacing"/>
        <w:rPr>
          <w:rFonts w:eastAsia="Times New Roman" w:cs="Times New Roman"/>
          <w:sz w:val="20"/>
          <w:szCs w:val="20"/>
          <w:lang w:eastAsia="en-IE"/>
        </w:rPr>
      </w:pPr>
      <w:r w:rsidRPr="003F7093">
        <w:rPr>
          <w:rFonts w:eastAsia="Times New Roman" w:cs="Times New Roman"/>
          <w:sz w:val="20"/>
          <w:szCs w:val="20"/>
          <w:lang w:eastAsia="en-IE"/>
        </w:rPr>
        <w:t>The narrow bud opens her beauties to</w:t>
      </w:r>
      <w:r w:rsidRPr="003F7093">
        <w:rPr>
          <w:rFonts w:eastAsia="Times New Roman" w:cs="Times New Roman"/>
          <w:sz w:val="20"/>
          <w:szCs w:val="20"/>
          <w:lang w:eastAsia="en-IE"/>
        </w:rPr>
        <w:br/>
        <w:t>The sun, and love runs in her thrilling veins;</w:t>
      </w:r>
      <w:r w:rsidRPr="003F7093">
        <w:rPr>
          <w:rFonts w:eastAsia="Times New Roman" w:cs="Times New Roman"/>
          <w:sz w:val="20"/>
          <w:szCs w:val="20"/>
          <w:lang w:eastAsia="en-IE"/>
        </w:rPr>
        <w:br/>
        <w:t>Blossoms hang round the brows of Morning, and</w:t>
      </w:r>
      <w:r w:rsidRPr="003F7093">
        <w:rPr>
          <w:rFonts w:eastAsia="Times New Roman" w:cs="Times New Roman"/>
          <w:sz w:val="20"/>
          <w:szCs w:val="20"/>
          <w:lang w:eastAsia="en-IE"/>
        </w:rPr>
        <w:br/>
        <w:t>Flourish down the bright cheek of modest Eve,</w:t>
      </w:r>
      <w:r w:rsidRPr="003F7093">
        <w:rPr>
          <w:rFonts w:eastAsia="Times New Roman" w:cs="Times New Roman"/>
          <w:sz w:val="20"/>
          <w:szCs w:val="20"/>
          <w:lang w:eastAsia="en-IE"/>
        </w:rPr>
        <w:br/>
        <w:t>Till clust’ring Summer breaks forth into singing,</w:t>
      </w:r>
      <w:r w:rsidRPr="003F7093">
        <w:rPr>
          <w:rFonts w:eastAsia="Times New Roman" w:cs="Times New Roman"/>
          <w:sz w:val="20"/>
          <w:szCs w:val="20"/>
          <w:lang w:eastAsia="en-IE"/>
        </w:rPr>
        <w:br/>
        <w:t>And feather’d clouds strew flowers round her head.</w:t>
      </w:r>
    </w:p>
    <w:p w:rsidR="003F7093" w:rsidRPr="003F7093" w:rsidRDefault="003F7093" w:rsidP="003F7093">
      <w:pPr>
        <w:pStyle w:val="NoSpacing"/>
        <w:rPr>
          <w:rFonts w:eastAsia="Times New Roman" w:cs="Times New Roman"/>
          <w:sz w:val="20"/>
          <w:szCs w:val="20"/>
          <w:lang w:eastAsia="en-IE"/>
        </w:rPr>
      </w:pPr>
    </w:p>
    <w:p w:rsidR="003F7093" w:rsidRDefault="003F7093" w:rsidP="003F7093">
      <w:pPr>
        <w:pStyle w:val="NoSpacing"/>
        <w:rPr>
          <w:rFonts w:eastAsia="Times New Roman" w:cs="Times New Roman"/>
          <w:sz w:val="20"/>
          <w:szCs w:val="20"/>
          <w:lang w:eastAsia="en-IE"/>
        </w:rPr>
      </w:pPr>
      <w:r w:rsidRPr="003F7093">
        <w:rPr>
          <w:rFonts w:eastAsia="Times New Roman" w:cs="Times New Roman"/>
          <w:sz w:val="20"/>
          <w:szCs w:val="20"/>
          <w:lang w:eastAsia="en-IE"/>
        </w:rPr>
        <w:t>The spirits of the air live in the smells</w:t>
      </w:r>
      <w:r w:rsidRPr="003F7093">
        <w:rPr>
          <w:rFonts w:eastAsia="Times New Roman" w:cs="Times New Roman"/>
          <w:sz w:val="20"/>
          <w:szCs w:val="20"/>
          <w:lang w:eastAsia="en-IE"/>
        </w:rPr>
        <w:br/>
        <w:t>Of fruit; and Joy, with pinions light, roves round</w:t>
      </w:r>
      <w:r w:rsidRPr="003F7093">
        <w:rPr>
          <w:rFonts w:eastAsia="Times New Roman" w:cs="Times New Roman"/>
          <w:sz w:val="20"/>
          <w:szCs w:val="20"/>
          <w:lang w:eastAsia="en-IE"/>
        </w:rPr>
        <w:br/>
        <w:t>The gardens, or sits singing in the trees.”</w:t>
      </w:r>
      <w:r w:rsidRPr="003F7093">
        <w:rPr>
          <w:rFonts w:eastAsia="Times New Roman" w:cs="Times New Roman"/>
          <w:sz w:val="20"/>
          <w:szCs w:val="20"/>
          <w:lang w:eastAsia="en-IE"/>
        </w:rPr>
        <w:br/>
        <w:t>Thus sang the jolly Autumn as he sat,</w:t>
      </w:r>
      <w:r w:rsidRPr="003F7093">
        <w:rPr>
          <w:rFonts w:eastAsia="Times New Roman" w:cs="Times New Roman"/>
          <w:sz w:val="20"/>
          <w:szCs w:val="20"/>
          <w:lang w:eastAsia="en-IE"/>
        </w:rPr>
        <w:br/>
        <w:t>Then rose, girded himself, and o’er the bleak</w:t>
      </w:r>
      <w:r w:rsidRPr="003F7093">
        <w:rPr>
          <w:rFonts w:eastAsia="Times New Roman" w:cs="Times New Roman"/>
          <w:sz w:val="20"/>
          <w:szCs w:val="20"/>
          <w:lang w:eastAsia="en-IE"/>
        </w:rPr>
        <w:br/>
        <w:t>Hills fled from our sight; but left his golden load.</w:t>
      </w:r>
    </w:p>
    <w:p w:rsidR="003F7093" w:rsidRDefault="003F7093" w:rsidP="003F7093">
      <w:pPr>
        <w:pStyle w:val="NoSpacing"/>
        <w:rPr>
          <w:rFonts w:eastAsia="Times New Roman" w:cs="Times New Roman"/>
          <w:sz w:val="20"/>
          <w:szCs w:val="20"/>
          <w:lang w:eastAsia="en-IE"/>
        </w:rPr>
        <w:sectPr w:rsidR="003F7093">
          <w:type w:val="continuous"/>
          <w:pgSz w:w="11906" w:h="16838"/>
          <w:pgMar w:top="1440" w:right="1440" w:bottom="1440" w:left="1440" w:header="708" w:footer="708" w:gutter="0"/>
          <w:cols w:num="2" w:space="708"/>
          <w:docGrid w:linePitch="360"/>
        </w:sectPr>
      </w:pPr>
    </w:p>
    <w:p w:rsidR="003F7093" w:rsidRDefault="003F7093" w:rsidP="003F7093">
      <w:pPr>
        <w:pStyle w:val="NoSpacing"/>
        <w:rPr>
          <w:rFonts w:eastAsia="Times New Roman" w:cs="Times New Roman"/>
          <w:sz w:val="20"/>
          <w:szCs w:val="20"/>
          <w:lang w:eastAsia="en-IE"/>
        </w:rPr>
      </w:pPr>
    </w:p>
    <w:p w:rsidR="003F7093" w:rsidRDefault="003F7093" w:rsidP="003F7093">
      <w:pPr>
        <w:pStyle w:val="NoSpacing"/>
        <w:jc w:val="both"/>
        <w:rPr>
          <w:rFonts w:eastAsia="Times New Roman" w:cs="Times New Roman"/>
          <w:lang w:eastAsia="en-IE"/>
        </w:rPr>
      </w:pPr>
      <w:r>
        <w:rPr>
          <w:rFonts w:eastAsia="Times New Roman" w:cs="Times New Roman"/>
          <w:lang w:eastAsia="en-IE"/>
        </w:rPr>
        <w:t>As requested, Club members brought a cornucopia of delights to fill a number of Harvest Baskets and, to mark Ivy Day and memories of Charles Stewart Parnell, Brain Doyle thoughtfully dressed each table in strands of ivy. A further treat was the exhibition of Pádraig Cuthbert’s wonderful photograph of Howth’s maritime and wildlife heritage. As all this was not enough, there was some mighty singing topped off by Tony Fitzpatrick’s excellent ‘One Singer, Three Songs’ spot.</w:t>
      </w:r>
    </w:p>
    <w:p w:rsidR="003F7093" w:rsidRDefault="003F7093" w:rsidP="003F7093">
      <w:pPr>
        <w:pStyle w:val="NoSpacing"/>
        <w:jc w:val="both"/>
        <w:rPr>
          <w:rFonts w:eastAsia="Times New Roman" w:cs="Times New Roman"/>
          <w:lang w:eastAsia="en-IE"/>
        </w:rPr>
      </w:pPr>
    </w:p>
    <w:p w:rsidR="00C65D5E" w:rsidRDefault="00381446" w:rsidP="003F7093">
      <w:pPr>
        <w:pStyle w:val="NoSpacing"/>
        <w:jc w:val="both"/>
      </w:pPr>
      <w:r>
        <w:rPr>
          <w:rFonts w:eastAsia="Times New Roman" w:cs="Times New Roman"/>
          <w:lang w:eastAsia="en-IE"/>
        </w:rPr>
        <w:t xml:space="preserve">Among the twenty-five singers, </w:t>
      </w:r>
      <w:r w:rsidR="003F7093">
        <w:rPr>
          <w:rFonts w:eastAsia="Times New Roman" w:cs="Times New Roman"/>
          <w:lang w:eastAsia="en-IE"/>
        </w:rPr>
        <w:t xml:space="preserve">Brian Doyle, appropriately, began the night with ‘Avondale’ while Máire Ní Bhaoill begged us ‘Please Forget Me Not!’ Bernie Dermody travelled up from Portlaoise to sing ‘Sweet William, Thyme &amp; Rose’, Martina Nic Cearnaigh mowed ‘Pat Murphy’s Meadow’ </w:t>
      </w:r>
      <w:r w:rsidR="003F7093" w:rsidRPr="00C65D5E">
        <w:rPr>
          <w:rFonts w:eastAsia="Times New Roman" w:cs="Times New Roman"/>
          <w:lang w:eastAsia="en-IE"/>
        </w:rPr>
        <w:t xml:space="preserve">and Helen Lahert remembered ‘Jamie Foyers’. </w:t>
      </w:r>
      <w:r w:rsidR="00C65D5E" w:rsidRPr="00C65D5E">
        <w:t xml:space="preserve">Stiofán Ó hAaoláin chan 'Cuisle Mo Chroí' agus Brenda Ní Ríordáin chan ‘Pléaráca na Ruarcach’, </w:t>
      </w:r>
      <w:r w:rsidR="00C65D5E" w:rsidRPr="00C65D5E">
        <w:rPr>
          <w:lang w:val="ga-IE"/>
        </w:rPr>
        <w:t>an chéad amhrán macalla de Diarmuid Ó Súilleabháin</w:t>
      </w:r>
      <w:r w:rsidR="00C65D5E">
        <w:t>. Laurence Bond reaped rushes, Antoinette Daly wondered where all the flowers had gone and Irene Bagnel chased ‘Heather Down the Moor’. Siobhán Moore charmed with ‘</w:t>
      </w:r>
      <w:r>
        <w:t>The Irish Girl</w:t>
      </w:r>
      <w:r w:rsidR="00C65D5E">
        <w:t>’ and Larry O’Toole told of the heroic Mayfield men.</w:t>
      </w:r>
    </w:p>
    <w:p w:rsidR="00C65D5E" w:rsidRDefault="00C65D5E" w:rsidP="003F7093">
      <w:pPr>
        <w:pStyle w:val="NoSpacing"/>
        <w:jc w:val="both"/>
      </w:pPr>
    </w:p>
    <w:p w:rsidR="00C65D5E" w:rsidRPr="00C65D5E" w:rsidRDefault="00C65D5E" w:rsidP="003F7093">
      <w:pPr>
        <w:pStyle w:val="NoSpacing"/>
        <w:jc w:val="both"/>
      </w:pPr>
      <w:r>
        <w:t>Tony Fitzpatrick’s spot was high class. He began with Liam Weldon’s ‘Dark Horse on the Wind’, then faced the perils of the ‘Gree</w:t>
      </w:r>
      <w:r w:rsidR="009E3C8E">
        <w:t>n</w:t>
      </w:r>
      <w:r>
        <w:t xml:space="preserve">land Whale Fishery’ before – it would have to be said, very lustily – concluding with ‘The Kerryman’s Rambles’. He chose three great songs and delivered them beautifully. Folk left feeling that had enjoyed a special night. </w:t>
      </w:r>
    </w:p>
    <w:p w:rsidR="00D83150" w:rsidRPr="003F7093" w:rsidRDefault="00D83150" w:rsidP="000073BB">
      <w:pPr>
        <w:pStyle w:val="NoSpacing"/>
        <w:jc w:val="center"/>
        <w:rPr>
          <w:lang/>
        </w:rPr>
      </w:pPr>
    </w:p>
    <w:p w:rsidR="009D7C51" w:rsidRDefault="009D7C51" w:rsidP="000073BB">
      <w:pPr>
        <w:pStyle w:val="NoSpacing"/>
        <w:jc w:val="center"/>
        <w:rPr>
          <w:b/>
          <w:sz w:val="28"/>
          <w:szCs w:val="28"/>
        </w:rPr>
      </w:pPr>
      <w:r>
        <w:rPr>
          <w:b/>
          <w:sz w:val="28"/>
          <w:szCs w:val="28"/>
        </w:rPr>
        <w:t>Betwixt &amp; Between</w:t>
      </w:r>
    </w:p>
    <w:p w:rsidR="009D7C51" w:rsidRPr="00EB2B21" w:rsidRDefault="009D7C51" w:rsidP="000073BB">
      <w:pPr>
        <w:pStyle w:val="NoSpacing"/>
        <w:jc w:val="center"/>
        <w:rPr>
          <w:b/>
        </w:rPr>
      </w:pPr>
    </w:p>
    <w:p w:rsidR="009D7C51" w:rsidRDefault="009D7C51" w:rsidP="009D7C51">
      <w:pPr>
        <w:pStyle w:val="NoSpacing"/>
        <w:jc w:val="both"/>
      </w:pPr>
      <w:r>
        <w:t xml:space="preserve">Helen Lahert &amp; Siobhán Moore led a night on which many showed great imagination in conjuring up songs that fitted what, at first, appeared an obscure theme. Tony McGaley, resplendent in ‘The Little Shirt Me Mother Made For Me’, and Brian Doyle, singing the classic ‘Unquiet Grave’, brought widely differing moods to the night. Tony Fitzpatrick – perhaps with a sense of what was to come across the Atlantic – sang ‘Save Vietnam </w:t>
      </w:r>
      <w:r w:rsidR="009E3C8E">
        <w:t>f</w:t>
      </w:r>
      <w:r>
        <w:t>rom the Vietnamese while Maridhe Woods celebrated Bob Dylan’s Nobel Prize with one of his many great songs. Mary McCarthy recited Joseph O’Connor’s ‘The All Souls Hotel’ to remind us of F</w:t>
      </w:r>
      <w:r>
        <w:rPr>
          <w:rFonts w:cstheme="minorHAnsi"/>
        </w:rPr>
        <w:t>é</w:t>
      </w:r>
      <w:r>
        <w:t>ile na Samhna and Siobhán reflected on ‘The Nobleman’s Wedding’. Helen wondered what was keeping her now and Walter Kennedy couldn’t help wondering where he was bound! Gerry O’Connor’s fields lay silent; Andy Burke’s Kitty was trying to remember him; and Tom Finn thought today was the today. Antoinette Daly, Laurence Bond, John McGee, Aoife Caomhánach, Manus O’Riordan – a great re-work of Wilfred Owen, Joyce Mahon and Philip O’Connor were among the thirty-six items on the night.</w:t>
      </w:r>
    </w:p>
    <w:p w:rsidR="009D7C51" w:rsidRDefault="009D7C51" w:rsidP="009D7C51">
      <w:pPr>
        <w:pStyle w:val="NoSpacing"/>
        <w:jc w:val="both"/>
      </w:pPr>
    </w:p>
    <w:p w:rsidR="009D7C51" w:rsidRPr="009D7C51" w:rsidRDefault="009D7C51" w:rsidP="009D7C51">
      <w:pPr>
        <w:pStyle w:val="NoSpacing"/>
        <w:jc w:val="both"/>
      </w:pPr>
    </w:p>
    <w:p w:rsidR="006F0F59" w:rsidRPr="000073BB" w:rsidRDefault="000073BB" w:rsidP="000073BB">
      <w:pPr>
        <w:pStyle w:val="NoSpacing"/>
        <w:jc w:val="center"/>
        <w:rPr>
          <w:b/>
          <w:sz w:val="28"/>
          <w:szCs w:val="28"/>
        </w:rPr>
      </w:pPr>
      <w:r w:rsidRPr="000073BB">
        <w:rPr>
          <w:b/>
          <w:sz w:val="28"/>
          <w:szCs w:val="28"/>
        </w:rPr>
        <w:t>Fiddle Bus 4</w:t>
      </w:r>
    </w:p>
    <w:p w:rsidR="000073BB" w:rsidRDefault="000073BB" w:rsidP="006F0F59">
      <w:pPr>
        <w:pStyle w:val="NoSpacing"/>
        <w:rPr>
          <w:sz w:val="20"/>
          <w:szCs w:val="20"/>
        </w:rPr>
      </w:pPr>
    </w:p>
    <w:p w:rsidR="00381446" w:rsidRDefault="00381446" w:rsidP="00381446">
      <w:pPr>
        <w:pStyle w:val="NoSpacing"/>
        <w:jc w:val="both"/>
      </w:pPr>
      <w:r>
        <w:t xml:space="preserve">Fiddle Bus 4 will be based in the Deeside Inn, Ballater, Scotland from Thursday/Friday 20-21 April to Sunday 23 April, 2017. A Formal Concert will be held in the Burnett Arms, Banchory on the Friday to raise funds for the James Scott Skinner statue to be erected in the town. The Fiddle Bus itself will travel from Balleter south to Blair Castle and Dunkeld, our main interest the life and work of the great Scots fiddle player Niel Gow. An informal session in the Coilacriach Inn on the way back will be followed by dinner and session in the Deeside Inn. </w:t>
      </w:r>
    </w:p>
    <w:p w:rsidR="00381446" w:rsidRDefault="00381446" w:rsidP="00381446">
      <w:pPr>
        <w:pStyle w:val="NoSpacing"/>
        <w:jc w:val="both"/>
      </w:pPr>
    </w:p>
    <w:p w:rsidR="00381446" w:rsidRDefault="00381446" w:rsidP="00381446">
      <w:pPr>
        <w:pStyle w:val="NoSpacing"/>
        <w:jc w:val="both"/>
      </w:pPr>
      <w:r>
        <w:t>Arrangements are finalised but anyone interested in travelling, please let us know as early as possible. Early booking of flights and accommodation is advised, not least to cut travel costs.</w:t>
      </w:r>
    </w:p>
    <w:p w:rsidR="00EB2B21" w:rsidRDefault="00EB2B21" w:rsidP="00381446">
      <w:pPr>
        <w:pStyle w:val="NoSpacing"/>
        <w:jc w:val="both"/>
      </w:pPr>
    </w:p>
    <w:p w:rsidR="00EB2B21" w:rsidRPr="00EB2B21" w:rsidRDefault="00EB2B21" w:rsidP="00EB2B21">
      <w:pPr>
        <w:pStyle w:val="NoSpacing"/>
        <w:jc w:val="center"/>
        <w:rPr>
          <w:b/>
          <w:sz w:val="28"/>
          <w:szCs w:val="28"/>
        </w:rPr>
      </w:pPr>
      <w:r w:rsidRPr="00EB2B21">
        <w:rPr>
          <w:b/>
          <w:sz w:val="28"/>
          <w:szCs w:val="28"/>
        </w:rPr>
        <w:t>1916 in Howth, Sutton, Baldoyle</w:t>
      </w:r>
    </w:p>
    <w:p w:rsidR="00EB2B21" w:rsidRDefault="00EB2B21" w:rsidP="00381446">
      <w:pPr>
        <w:pStyle w:val="NoSpacing"/>
        <w:jc w:val="both"/>
      </w:pPr>
    </w:p>
    <w:p w:rsidR="00EB2B21" w:rsidRPr="00EB2B21" w:rsidRDefault="00EB2B21" w:rsidP="00EB2B21">
      <w:pPr>
        <w:pStyle w:val="NoSpacing"/>
        <w:jc w:val="both"/>
        <w:rPr>
          <w:b/>
        </w:rPr>
      </w:pPr>
      <w:r w:rsidRPr="00EB2B21">
        <w:rPr>
          <w:b/>
        </w:rPr>
        <w:t xml:space="preserve">Philip O’Connor, </w:t>
      </w:r>
      <w:r w:rsidRPr="00EB2B21">
        <w:rPr>
          <w:b/>
          <w:i/>
        </w:rPr>
        <w:t>Road to Independence – Howth, Sutton &amp; Baldoyle Play Their Part</w:t>
      </w:r>
      <w:r w:rsidRPr="00EB2B21">
        <w:rPr>
          <w:b/>
        </w:rPr>
        <w:t xml:space="preserve">, (Coiste Comórtha 1916 Binn Éadair, Cill Fhiontan, Baile Dúill, 2016), </w:t>
      </w:r>
    </w:p>
    <w:p w:rsidR="00EB2B21" w:rsidRDefault="00EB2B21" w:rsidP="00EB2B21">
      <w:pPr>
        <w:pStyle w:val="NoSpacing"/>
        <w:jc w:val="both"/>
      </w:pPr>
    </w:p>
    <w:p w:rsidR="00EB2B21" w:rsidRDefault="00EB2B21" w:rsidP="00EB2B21">
      <w:pPr>
        <w:pStyle w:val="NoSpacing"/>
        <w:jc w:val="both"/>
      </w:pPr>
      <w:r>
        <w:t>As a young boy I would often be taken by my parents to visit a family friend – Fanny Cooney (n</w:t>
      </w:r>
      <w:r>
        <w:rPr>
          <w:rFonts w:cstheme="minorHAnsi"/>
        </w:rPr>
        <w:t>é</w:t>
      </w:r>
      <w:r>
        <w:t xml:space="preserve">e Harford) of Balglass, Howth.  I was a little shy of her because she spoke to me in her fluent Irish and my school Irish was poor. But she was a very likeable old lady and as I got older I was intrigued by her as my father told me she had been ‘out’ during the Troubles in the 1920s.  Fanny’s daughter Bernadette Cooney wrote a little about her but now the gaps have been filled in regarding this brave woman and many, many more women and men who played their part in the revolutionary years 1913-1923. Philip O’Connor’s book must rank as one of the finest and most important works of history published during the 1916 Centenary year. For people from Howth, Sutton and Baldoyle, or connected with the area, it is fascinating with its details of participants with familiar surnames from familiar places. For the general Irish history reader it gives a totally absorbing and very detailed picture of the years of turmoil in one local area. And all shades of political opinion, including the significant local Unionist voices, are covered. </w:t>
      </w:r>
    </w:p>
    <w:p w:rsidR="00EB2B21" w:rsidRDefault="00EB2B21" w:rsidP="00EB2B21">
      <w:pPr>
        <w:pStyle w:val="NoSpacing"/>
        <w:jc w:val="both"/>
      </w:pPr>
    </w:p>
    <w:p w:rsidR="00EB2B21" w:rsidRDefault="00EB2B21" w:rsidP="00EB2B21">
      <w:pPr>
        <w:pStyle w:val="NoSpacing"/>
        <w:jc w:val="both"/>
      </w:pPr>
      <w:r>
        <w:t xml:space="preserve">Howth, Sutton and Baldoyle were uniquely positioned close to the capital city yet set in what was then predominantly rural North County Dublin. Their communities were destined to figure prominently in the dramatic events. Philip has rediscovered and retold the story of the farm labourers’ struggle in Baldoyle where there was an active branch of the Irish Transport &amp; General Workers’ Union (ITGWU) and a unit of the Irish Citizen Army (ICA). Baldoyle ICA Volunteer James McCormack was killed in the battle of Moore Street during Easter Week 1916. </w:t>
      </w:r>
    </w:p>
    <w:p w:rsidR="00EB2B21" w:rsidRDefault="00EB2B21" w:rsidP="00EB2B21">
      <w:pPr>
        <w:pStyle w:val="NoSpacing"/>
        <w:jc w:val="both"/>
      </w:pPr>
    </w:p>
    <w:p w:rsidR="00EB2B21" w:rsidRDefault="00EB2B21" w:rsidP="00EB2B21">
      <w:pPr>
        <w:pStyle w:val="NoSpacing"/>
        <w:jc w:val="both"/>
      </w:pPr>
      <w:r>
        <w:t xml:space="preserve">The book is comprehensive on the entire period covered. I found especially interesting the chapter on the First World War. So-called ‘revisionist’ historians have often downplayed the extent to which recruitment to the British Army was resisted and how, after an initial surge, it declined, influenced both by the senseless slaughter in the imperialist conflagration and by political events at home as separatism grew in influence, with the growing realisation that the Irish people had been dragged into the war by the British government. </w:t>
      </w:r>
    </w:p>
    <w:p w:rsidR="00EB2B21" w:rsidRDefault="00EB2B21" w:rsidP="00EB2B21">
      <w:pPr>
        <w:pStyle w:val="NoSpacing"/>
        <w:jc w:val="both"/>
      </w:pPr>
    </w:p>
    <w:p w:rsidR="00EB2B21" w:rsidRDefault="00EB2B21" w:rsidP="00EB2B21">
      <w:pPr>
        <w:pStyle w:val="NoSpacing"/>
        <w:jc w:val="both"/>
      </w:pPr>
      <w:r>
        <w:t xml:space="preserve">Frances Harford married Joseph Cooney, also a Republican, and was active in Cumann na mBan locally. I, and no doubt many others, owe to her our interest in the Irish language. To Fanny and her comrades locally and nationally we also owe the degree of freedom obtained and the inspiration to work for the full implementation of the 1916 Proclamation of the Irish Republic. </w:t>
      </w:r>
    </w:p>
    <w:p w:rsidR="00EB2B21" w:rsidRDefault="00EB2B21" w:rsidP="00EB2B21">
      <w:pPr>
        <w:pStyle w:val="NoSpacing"/>
        <w:jc w:val="right"/>
        <w:rPr>
          <w:b/>
        </w:rPr>
      </w:pPr>
      <w:r w:rsidRPr="00EB2B21">
        <w:rPr>
          <w:b/>
        </w:rPr>
        <w:t>Mícheál Mac Donncha</w:t>
      </w:r>
    </w:p>
    <w:p w:rsidR="00EB2B21" w:rsidRPr="00EB2B21" w:rsidRDefault="00EB2B21" w:rsidP="00EB2B21">
      <w:pPr>
        <w:pStyle w:val="NoSpacing"/>
        <w:jc w:val="center"/>
        <w:rPr>
          <w:i/>
          <w:sz w:val="20"/>
          <w:szCs w:val="20"/>
        </w:rPr>
      </w:pPr>
    </w:p>
    <w:p w:rsidR="00EB2B21" w:rsidRPr="00EB2B21" w:rsidRDefault="00EB2B21" w:rsidP="00EB2B21">
      <w:pPr>
        <w:pStyle w:val="NoSpacing"/>
        <w:jc w:val="center"/>
        <w:rPr>
          <w:i/>
          <w:sz w:val="20"/>
          <w:szCs w:val="20"/>
        </w:rPr>
      </w:pPr>
      <w:r w:rsidRPr="00EB2B21">
        <w:rPr>
          <w:i/>
          <w:sz w:val="20"/>
          <w:szCs w:val="20"/>
        </w:rPr>
        <w:t>M</w:t>
      </w:r>
      <w:r w:rsidRPr="00EB2B21">
        <w:rPr>
          <w:rFonts w:cstheme="minorHAnsi"/>
          <w:i/>
          <w:sz w:val="20"/>
          <w:szCs w:val="20"/>
        </w:rPr>
        <w:t>í</w:t>
      </w:r>
      <w:r w:rsidRPr="00EB2B21">
        <w:rPr>
          <w:i/>
          <w:sz w:val="20"/>
          <w:szCs w:val="20"/>
        </w:rPr>
        <w:t>cheál MacDonncha is Sinn F</w:t>
      </w:r>
      <w:r w:rsidRPr="00EB2B21">
        <w:rPr>
          <w:rFonts w:cstheme="minorHAnsi"/>
          <w:i/>
          <w:sz w:val="20"/>
          <w:szCs w:val="20"/>
        </w:rPr>
        <w:t>éin Dublin City Councillor serving the Donmaghmede Ward</w:t>
      </w:r>
    </w:p>
    <w:p w:rsidR="00DF3CB3" w:rsidRDefault="00DF3CB3" w:rsidP="00EB2B21">
      <w:pPr>
        <w:rPr>
          <w:sz w:val="28"/>
          <w:szCs w:val="28"/>
        </w:rPr>
      </w:pPr>
    </w:p>
    <w:p w:rsidR="00EB2B21" w:rsidRPr="00DF3CB3" w:rsidRDefault="00DF3CB3" w:rsidP="00DF3CB3">
      <w:pPr>
        <w:pStyle w:val="NoSpacing"/>
        <w:jc w:val="center"/>
        <w:rPr>
          <w:b/>
          <w:sz w:val="28"/>
          <w:szCs w:val="28"/>
        </w:rPr>
      </w:pPr>
      <w:r w:rsidRPr="00DF3CB3">
        <w:rPr>
          <w:b/>
          <w:sz w:val="28"/>
          <w:szCs w:val="28"/>
        </w:rPr>
        <w:t>James Connolly’s Under Which Flag? in Liberty Hall</w:t>
      </w:r>
    </w:p>
    <w:p w:rsidR="00DF3CB3" w:rsidRDefault="00DF3CB3" w:rsidP="005B55DC">
      <w:pPr>
        <w:pStyle w:val="NoSpacing"/>
        <w:jc w:val="both"/>
      </w:pPr>
    </w:p>
    <w:p w:rsidR="005B55DC" w:rsidRDefault="005B55DC" w:rsidP="005B55DC">
      <w:pPr>
        <w:pStyle w:val="NoSpacing"/>
        <w:jc w:val="both"/>
      </w:pPr>
      <w:r>
        <w:t xml:space="preserve">James Connolly’s play </w:t>
      </w:r>
      <w:r w:rsidRPr="00AE6FDD">
        <w:rPr>
          <w:i/>
        </w:rPr>
        <w:t>Under Which Flag?</w:t>
      </w:r>
      <w:r>
        <w:t xml:space="preserve"> </w:t>
      </w:r>
      <w:r w:rsidR="00AE6FDD">
        <w:t xml:space="preserve">was performed in Liberty Hall </w:t>
      </w:r>
      <w:r>
        <w:t xml:space="preserve">on 15 October last. Originally played in March 1916, its lead actor Seán Connolly – no relation to James – led the Irish Citizen Army detachment to City Hall in Easter Week and was shot dead on the building’s dome. The play was directed by Kevin McGee and presented and produced by Bryan Murray with the cast of Steve Cash, Brendan Conroy, Steve Gunn, Donna Anita Nikolaisen and Frank O’Sullivan, together with Sabina Coyne-Higgins who was presented with Honorary Life Membership of Irish Actors’ Equity. A musical presentation followed with </w:t>
      </w:r>
      <w:r w:rsidR="00AE6FDD">
        <w:t xml:space="preserve">our own </w:t>
      </w:r>
      <w:r>
        <w:t>Fran</w:t>
      </w:r>
      <w:r w:rsidR="00AE6FDD">
        <w:t xml:space="preserve">cy Devine singing with Ciarán and Pádraig </w:t>
      </w:r>
      <w:r w:rsidR="00AE6FDD">
        <w:rPr>
          <w:rFonts w:cstheme="minorHAnsi"/>
        </w:rPr>
        <w:t>Ó</w:t>
      </w:r>
      <w:r w:rsidR="00AE6FDD">
        <w:t>g Mac Aodhagáin [fiddle and pipes], Teresa O’Donnell [harp] and cast members. The rendition of Patrick Galvin’s ‘Where O Where Is Our James Connolly’ was very moving.</w:t>
      </w:r>
    </w:p>
    <w:p w:rsidR="00DF3CB3" w:rsidRDefault="00DF3CB3" w:rsidP="005B55DC">
      <w:pPr>
        <w:pStyle w:val="NoSpacing"/>
        <w:jc w:val="both"/>
      </w:pPr>
    </w:p>
    <w:p w:rsidR="00DF3CB3" w:rsidRDefault="00DF3CB3" w:rsidP="005B55DC">
      <w:pPr>
        <w:pStyle w:val="NoSpacing"/>
        <w:jc w:val="both"/>
      </w:pPr>
    </w:p>
    <w:p w:rsidR="00DF3CB3" w:rsidRDefault="00DF3CB3" w:rsidP="00DF3CB3">
      <w:pPr>
        <w:pStyle w:val="NoSpacing"/>
        <w:jc w:val="center"/>
        <w:rPr>
          <w:b/>
          <w:sz w:val="28"/>
          <w:szCs w:val="28"/>
        </w:rPr>
      </w:pPr>
      <w:r w:rsidRPr="00AE6FDD">
        <w:rPr>
          <w:b/>
          <w:sz w:val="28"/>
          <w:szCs w:val="28"/>
        </w:rPr>
        <w:t>Down By the Liffeyside – City Hall Lunchtime Lectures</w:t>
      </w:r>
      <w:r>
        <w:rPr>
          <w:b/>
          <w:sz w:val="28"/>
          <w:szCs w:val="28"/>
        </w:rPr>
        <w:t xml:space="preserve"> </w:t>
      </w:r>
    </w:p>
    <w:p w:rsidR="00DF3CB3" w:rsidRPr="00AE6FDD" w:rsidRDefault="00DF3CB3" w:rsidP="00DF3CB3">
      <w:pPr>
        <w:pStyle w:val="NoSpacing"/>
        <w:jc w:val="center"/>
        <w:rPr>
          <w:b/>
          <w:sz w:val="28"/>
          <w:szCs w:val="28"/>
        </w:rPr>
      </w:pPr>
      <w:r>
        <w:rPr>
          <w:b/>
          <w:sz w:val="28"/>
          <w:szCs w:val="28"/>
        </w:rPr>
        <w:t>– And the Ha’penny Bridge</w:t>
      </w:r>
    </w:p>
    <w:p w:rsidR="00DF3CB3" w:rsidRDefault="00DF3CB3" w:rsidP="00DF3CB3">
      <w:pPr>
        <w:pStyle w:val="NoSpacing"/>
        <w:jc w:val="both"/>
      </w:pPr>
    </w:p>
    <w:p w:rsidR="00DF3CB3" w:rsidRDefault="00DF3CB3" w:rsidP="00DF3CB3">
      <w:pPr>
        <w:pStyle w:val="NoSpacing"/>
        <w:jc w:val="both"/>
      </w:pPr>
      <w:r>
        <w:t xml:space="preserve">On the four Tuesdays in October, Howth Singing Circle’s Francy Devine arranged four lectures on ‘Traditional Music in Dublin’ together with Mary Clarke, Dublin City Archivist. The talks were: Liam O’Connor, ‘Fiddle Music in Dublin’; Terry Moylan, ‘Dublin’s Piping Tradition’; Seán Corcoran and Finbarr Boyle, ‘The Tradition Club, 1967-1989’; and Francy Devine &amp; Jimmy Kelly, ‘A Voice Like No Other: Luke Kelly’. Each week a song was presented: Fergus Russell, ‘Rags Upon the Poddle’; Anne Buckley, ‘The Night Before Larry Was Stretched’; Aoife Dermody, ‘Dark Horse on the Wind’; and Dave O’Connor, ‘Hannah Healy the Pride of Howth’. HSC regular Councillor Larry O’Toole chaired one session and Lord Mayor Brendan Carr the last talk. The series was hailed as a great success and brought knowledge and understanding of traditional music in Dublin to a wide audience. </w:t>
      </w:r>
    </w:p>
    <w:p w:rsidR="001260A8" w:rsidRDefault="001260A8" w:rsidP="005B55DC">
      <w:pPr>
        <w:pStyle w:val="NoSpacing"/>
        <w:jc w:val="both"/>
      </w:pPr>
    </w:p>
    <w:p w:rsidR="00AE6FDD" w:rsidRDefault="001260A8" w:rsidP="001260A8">
      <w:pPr>
        <w:pStyle w:val="NoSpacing"/>
        <w:jc w:val="center"/>
      </w:pPr>
      <w:r>
        <w:rPr>
          <w:rFonts w:ascii="Arial" w:hAnsi="Arial" w:cs="Arial"/>
          <w:noProof/>
          <w:color w:val="333333"/>
          <w:lang w:val="en-US"/>
        </w:rPr>
        <w:drawing>
          <wp:inline distT="0" distB="0" distL="0" distR="0">
            <wp:extent cx="1547047" cy="1487545"/>
            <wp:effectExtent l="0" t="0" r="0" b="0"/>
            <wp:docPr id="8" name="Picture 8" descr="https://3.bp.blogspot.com/-Csyg1qbo2OQ/WAEHTlMZ4NI/AAAAAAAAJ3Y/FfOSGGtLQAsrjc7MkFZ47VH_mmGO6xQGQCLcB/s1600/DSC02066_adj_o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3.bp.blogspot.com/-Csyg1qbo2OQ/WAEHTlMZ4NI/AAAAAAAAJ3Y/FfOSGGtLQAsrjc7MkFZ47VH_mmGO6xQGQCLcB/s1600/DSC02066_adj_opt.jpg"/>
                    <pic:cNvPicPr>
                      <a:picLocks noChangeAspect="1" noChangeArrowheads="1"/>
                    </pic:cNvPicPr>
                  </pic:nvPicPr>
                  <pic:blipFill>
                    <a:blip r:embed="rId14"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79416" cy="1518669"/>
                    </a:xfrm>
                    <a:prstGeom prst="rect">
                      <a:avLst/>
                    </a:prstGeom>
                    <a:noFill/>
                    <a:ln>
                      <a:noFill/>
                    </a:ln>
                  </pic:spPr>
                </pic:pic>
              </a:graphicData>
            </a:graphic>
          </wp:inline>
        </w:drawing>
      </w:r>
      <w:r>
        <w:rPr>
          <w:rFonts w:ascii="Arial" w:hAnsi="Arial" w:cs="Arial"/>
          <w:noProof/>
          <w:color w:val="D52A33"/>
          <w:lang w:val="en-US"/>
        </w:rPr>
        <w:drawing>
          <wp:inline distT="0" distB="0" distL="0" distR="0">
            <wp:extent cx="2099600" cy="1474619"/>
            <wp:effectExtent l="0" t="0" r="0" b="0"/>
            <wp:docPr id="9" name="Picture 9" descr="https://3.bp.blogspot.com/-0huD-WXcffs/WAEHEYdU-uI/AAAAAAAAJ3Q/FsNmJaCuBSoVJmxf2oY8CTgh2qPUttfBwCLcB/s400/DSC02061_adj_opt.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3.bp.blogspot.com/-0huD-WXcffs/WAEHEYdU-uI/AAAAAAAAJ3Q/FsNmJaCuBSoVJmxf2oY8CTgh2qPUttfBwCLcB/s400/DSC02061_adj_opt.jpg">
                      <a:hlinkClick r:id="rId15"/>
                    </pic:cNvPr>
                    <pic:cNvPicPr>
                      <a:picLocks noChangeAspect="1" noChangeArrowheads="1"/>
                    </pic:cNvPicPr>
                  </pic:nvPicPr>
                  <pic:blipFill>
                    <a:blip r:embed="rId16">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2494" cy="1476652"/>
                    </a:xfrm>
                    <a:prstGeom prst="rect">
                      <a:avLst/>
                    </a:prstGeom>
                    <a:noFill/>
                    <a:ln>
                      <a:noFill/>
                    </a:ln>
                  </pic:spPr>
                </pic:pic>
              </a:graphicData>
            </a:graphic>
          </wp:inline>
        </w:drawing>
      </w:r>
      <w:r>
        <w:rPr>
          <w:rFonts w:ascii="Arial" w:hAnsi="Arial" w:cs="Arial"/>
          <w:noProof/>
          <w:color w:val="D52A33"/>
          <w:lang w:val="en-US"/>
        </w:rPr>
        <w:drawing>
          <wp:inline distT="0" distB="0" distL="0" distR="0">
            <wp:extent cx="1622055" cy="1479044"/>
            <wp:effectExtent l="0" t="0" r="0" b="6985"/>
            <wp:docPr id="10" name="Picture 10" descr="https://2.bp.blogspot.com/-1GITv0ve3KY/WAEHIdsP3eI/AAAAAAAAJ3U/zLm3VSvIVbYW7PSegtDuZcb32WLDfkYIwCLcB/s400/DSC02064_adj_opt.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2.bp.blogspot.com/-1GITv0ve3KY/WAEHIdsP3eI/AAAAAAAAJ3U/zLm3VSvIVbYW7PSegtDuZcb32WLDfkYIwCLcB/s400/DSC02064_adj_opt.jpg">
                      <a:hlinkClick r:id="rId17"/>
                    </pic:cNvPr>
                    <pic:cNvPicPr>
                      <a:picLocks noChangeAspect="1" noChangeArrowheads="1"/>
                    </pic:cNvPicPr>
                  </pic:nvPicPr>
                  <pic:blipFill>
                    <a:blip r:embed="rId18"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27065" cy="1483612"/>
                    </a:xfrm>
                    <a:prstGeom prst="rect">
                      <a:avLst/>
                    </a:prstGeom>
                    <a:noFill/>
                    <a:ln>
                      <a:noFill/>
                    </a:ln>
                  </pic:spPr>
                </pic:pic>
              </a:graphicData>
            </a:graphic>
          </wp:inline>
        </w:drawing>
      </w:r>
    </w:p>
    <w:p w:rsidR="001260A8" w:rsidRPr="00DF3CB3" w:rsidRDefault="00DF3CB3" w:rsidP="00DF3CB3">
      <w:pPr>
        <w:pStyle w:val="NoSpacing"/>
        <w:jc w:val="center"/>
        <w:rPr>
          <w:i/>
          <w:sz w:val="20"/>
          <w:szCs w:val="20"/>
        </w:rPr>
      </w:pPr>
      <w:r w:rsidRPr="00DF3CB3">
        <w:rPr>
          <w:i/>
          <w:sz w:val="20"/>
          <w:szCs w:val="20"/>
        </w:rPr>
        <w:t>Seán, Tony and Éamonn crossing the Ha’penny Bridge in song</w:t>
      </w:r>
    </w:p>
    <w:p w:rsidR="00D92365" w:rsidRDefault="00D92365" w:rsidP="005B55DC">
      <w:pPr>
        <w:pStyle w:val="NoSpacing"/>
        <w:jc w:val="both"/>
      </w:pPr>
    </w:p>
    <w:p w:rsidR="00D92365" w:rsidRPr="001260A8" w:rsidRDefault="001260A8" w:rsidP="001260A8">
      <w:pPr>
        <w:pStyle w:val="NoSpacing"/>
        <w:jc w:val="both"/>
      </w:pPr>
      <w:r w:rsidRPr="001260A8">
        <w:t>Tony Fitzpatrick,</w:t>
      </w:r>
      <w:r w:rsidR="00D92365" w:rsidRPr="001260A8">
        <w:t xml:space="preserve"> Éamonn Hunt </w:t>
      </w:r>
      <w:r>
        <w:t xml:space="preserve"> and Seán Ó hE</w:t>
      </w:r>
      <w:r w:rsidRPr="001260A8">
        <w:t>arc</w:t>
      </w:r>
      <w:r>
        <w:t>h</w:t>
      </w:r>
      <w:r w:rsidRPr="001260A8">
        <w:t xml:space="preserve">áin </w:t>
      </w:r>
      <w:r w:rsidR="00D92365" w:rsidRPr="001260A8">
        <w:t xml:space="preserve">read and sang </w:t>
      </w:r>
      <w:r>
        <w:t xml:space="preserve">– to great acclaim – </w:t>
      </w:r>
      <w:r w:rsidR="00D92365" w:rsidRPr="001260A8">
        <w:t xml:space="preserve">at the crowded launch of Michael English’s </w:t>
      </w:r>
      <w:r w:rsidR="00D92365" w:rsidRPr="001260A8">
        <w:rPr>
          <w:i/>
        </w:rPr>
        <w:t>The Ha-penny Bridge</w:t>
      </w:r>
      <w:r>
        <w:t xml:space="preserve">, </w:t>
      </w:r>
      <w:r w:rsidRPr="001260A8">
        <w:rPr>
          <w:i/>
        </w:rPr>
        <w:t>Dublin</w:t>
      </w:r>
      <w:r w:rsidR="00D92365" w:rsidRPr="001260A8">
        <w:t xml:space="preserve">, published by Dublin City Council in association with Four Courts Press. Howth Singing Circle were asked to arrange the performers </w:t>
      </w:r>
      <w:r>
        <w:t>and the three lads’ splendid singing and reciting certainly added to the Circle’s reputation.</w:t>
      </w:r>
    </w:p>
    <w:p w:rsidR="00DF3CB3" w:rsidRDefault="00DF3CB3" w:rsidP="00EB2B21">
      <w:pPr>
        <w:pStyle w:val="NoSpacing"/>
        <w:jc w:val="center"/>
        <w:rPr>
          <w:b/>
          <w:sz w:val="28"/>
          <w:szCs w:val="28"/>
        </w:rPr>
      </w:pPr>
    </w:p>
    <w:p w:rsidR="00EB2B21" w:rsidRPr="005B55DC" w:rsidRDefault="00EB2B21" w:rsidP="00EB2B21">
      <w:pPr>
        <w:pStyle w:val="NoSpacing"/>
        <w:jc w:val="center"/>
        <w:rPr>
          <w:b/>
          <w:sz w:val="28"/>
          <w:szCs w:val="28"/>
        </w:rPr>
      </w:pPr>
      <w:r w:rsidRPr="005B55DC">
        <w:rPr>
          <w:b/>
          <w:sz w:val="28"/>
          <w:szCs w:val="28"/>
        </w:rPr>
        <w:t>On Ini</w:t>
      </w:r>
      <w:r>
        <w:rPr>
          <w:b/>
          <w:sz w:val="28"/>
          <w:szCs w:val="28"/>
        </w:rPr>
        <w:t>s Meá</w:t>
      </w:r>
      <w:r w:rsidRPr="005B55DC">
        <w:rPr>
          <w:b/>
          <w:sz w:val="28"/>
          <w:szCs w:val="28"/>
        </w:rPr>
        <w:t>in – Poems From Mick Fowler</w:t>
      </w:r>
    </w:p>
    <w:p w:rsidR="00EB2B21" w:rsidRDefault="00EB2B21" w:rsidP="00EB2B21">
      <w:pPr>
        <w:pStyle w:val="NoSpacing"/>
        <w:jc w:val="both"/>
      </w:pPr>
    </w:p>
    <w:p w:rsidR="00EB2B21" w:rsidRDefault="00EB2B21" w:rsidP="00DF3CB3">
      <w:pPr>
        <w:pStyle w:val="NoSpacing"/>
        <w:jc w:val="both"/>
      </w:pPr>
      <w:r>
        <w:t xml:space="preserve">Mick Fowler has sent The Sweet Nightingale three poems inspired by his stay on Inis Meain with Fergus Russell. The poems were written during Mick’s stay on 27 August, 2015 and then subsequently on 2-3 November.                                    </w:t>
      </w:r>
    </w:p>
    <w:p w:rsidR="00EB2B21" w:rsidRPr="005B55DC" w:rsidRDefault="00EB2B21" w:rsidP="00EB2B21">
      <w:pPr>
        <w:pStyle w:val="NoSpacing"/>
        <w:jc w:val="center"/>
        <w:rPr>
          <w:b/>
        </w:rPr>
      </w:pPr>
      <w:r w:rsidRPr="005B55DC">
        <w:rPr>
          <w:b/>
        </w:rPr>
        <w:t>On Inis Meáin</w:t>
      </w:r>
    </w:p>
    <w:p w:rsidR="00EB2B21" w:rsidRPr="00DF3CB3" w:rsidRDefault="00EB2B21" w:rsidP="00EB2B21">
      <w:pPr>
        <w:pStyle w:val="NoSpacing"/>
        <w:jc w:val="center"/>
        <w:rPr>
          <w:i/>
          <w:sz w:val="16"/>
          <w:szCs w:val="16"/>
        </w:rPr>
      </w:pPr>
    </w:p>
    <w:p w:rsidR="00EB2B21" w:rsidRPr="00C24F9F" w:rsidRDefault="00EB2B21" w:rsidP="00EB2B21">
      <w:pPr>
        <w:pStyle w:val="NoSpacing"/>
        <w:jc w:val="center"/>
        <w:rPr>
          <w:i/>
        </w:rPr>
      </w:pPr>
      <w:r>
        <w:rPr>
          <w:i/>
        </w:rPr>
        <w:t>f</w:t>
      </w:r>
      <w:r w:rsidRPr="00C24F9F">
        <w:rPr>
          <w:i/>
        </w:rPr>
        <w:t>or</w:t>
      </w:r>
      <w:r>
        <w:rPr>
          <w:i/>
        </w:rPr>
        <w:t xml:space="preserve"> </w:t>
      </w:r>
      <w:r w:rsidRPr="00C24F9F">
        <w:rPr>
          <w:i/>
        </w:rPr>
        <w:t>Fergus Russell)</w:t>
      </w:r>
    </w:p>
    <w:p w:rsidR="00EB2B21" w:rsidRDefault="00EB2B21" w:rsidP="00EB2B21">
      <w:pPr>
        <w:pStyle w:val="NoSpacing"/>
      </w:pPr>
    </w:p>
    <w:p w:rsidR="00EB2B21" w:rsidRDefault="00EB2B21" w:rsidP="00EB2B21">
      <w:pPr>
        <w:pStyle w:val="NoSpacing"/>
        <w:rPr>
          <w:sz w:val="20"/>
          <w:szCs w:val="20"/>
        </w:rPr>
        <w:sectPr w:rsidR="00EB2B21">
          <w:type w:val="continuous"/>
          <w:pgSz w:w="11906" w:h="16838"/>
          <w:pgMar w:top="1440" w:right="1440" w:bottom="1440" w:left="1440" w:header="708" w:footer="708" w:gutter="0"/>
          <w:cols w:space="708"/>
          <w:docGrid w:linePitch="360"/>
        </w:sectPr>
      </w:pPr>
    </w:p>
    <w:p w:rsidR="00EB2B21" w:rsidRPr="005B55DC" w:rsidRDefault="00EB2B21" w:rsidP="00EB2B21">
      <w:pPr>
        <w:pStyle w:val="NoSpacing"/>
        <w:rPr>
          <w:sz w:val="20"/>
          <w:szCs w:val="20"/>
        </w:rPr>
      </w:pPr>
      <w:r w:rsidRPr="005B55DC">
        <w:rPr>
          <w:sz w:val="20"/>
          <w:szCs w:val="20"/>
        </w:rPr>
        <w:t>I. Stone Bramble</w:t>
      </w:r>
    </w:p>
    <w:p w:rsidR="00EB2B21" w:rsidRPr="005B55DC" w:rsidRDefault="00EB2B21" w:rsidP="00EB2B21">
      <w:pPr>
        <w:pStyle w:val="NoSpacing"/>
        <w:rPr>
          <w:sz w:val="20"/>
          <w:szCs w:val="20"/>
        </w:rPr>
      </w:pPr>
    </w:p>
    <w:p w:rsidR="00EB2B21" w:rsidRPr="005B55DC" w:rsidRDefault="00EB2B21" w:rsidP="00EB2B21">
      <w:pPr>
        <w:pStyle w:val="NoSpacing"/>
        <w:rPr>
          <w:sz w:val="20"/>
          <w:szCs w:val="20"/>
        </w:rPr>
      </w:pPr>
      <w:r w:rsidRPr="005B55DC">
        <w:rPr>
          <w:sz w:val="20"/>
          <w:szCs w:val="20"/>
        </w:rPr>
        <w:t>Passing abundant Oxeye daisy</w:t>
      </w:r>
    </w:p>
    <w:p w:rsidR="00EB2B21" w:rsidRPr="005B55DC" w:rsidRDefault="00EB2B21" w:rsidP="00EB2B21">
      <w:pPr>
        <w:pStyle w:val="NoSpacing"/>
        <w:rPr>
          <w:sz w:val="20"/>
          <w:szCs w:val="20"/>
        </w:rPr>
      </w:pPr>
      <w:r w:rsidRPr="005B55DC">
        <w:rPr>
          <w:sz w:val="20"/>
          <w:szCs w:val="20"/>
        </w:rPr>
        <w:t>- Leucanthemum Vulgare, Nóinín Mór -</w:t>
      </w:r>
    </w:p>
    <w:p w:rsidR="00EB2B21" w:rsidRPr="005B55DC" w:rsidRDefault="00EB2B21" w:rsidP="00EB2B21">
      <w:pPr>
        <w:pStyle w:val="NoSpacing"/>
        <w:rPr>
          <w:sz w:val="20"/>
          <w:szCs w:val="20"/>
        </w:rPr>
      </w:pPr>
      <w:r w:rsidRPr="005B55DC">
        <w:rPr>
          <w:sz w:val="20"/>
          <w:szCs w:val="20"/>
        </w:rPr>
        <w:t>On the roadside by Dún Fearbhaí</w:t>
      </w:r>
    </w:p>
    <w:p w:rsidR="00EB2B21" w:rsidRPr="005B55DC" w:rsidRDefault="00EB2B21" w:rsidP="00EB2B21">
      <w:pPr>
        <w:pStyle w:val="NoSpacing"/>
        <w:rPr>
          <w:sz w:val="20"/>
          <w:szCs w:val="20"/>
        </w:rPr>
      </w:pPr>
      <w:r w:rsidRPr="005B55DC">
        <w:rPr>
          <w:sz w:val="20"/>
          <w:szCs w:val="20"/>
        </w:rPr>
        <w:t>On Inis Meáin in Aran</w:t>
      </w:r>
    </w:p>
    <w:p w:rsidR="00EB2B21" w:rsidRPr="005B55DC" w:rsidRDefault="00EB2B21" w:rsidP="00EB2B21">
      <w:pPr>
        <w:pStyle w:val="NoSpacing"/>
        <w:rPr>
          <w:sz w:val="20"/>
          <w:szCs w:val="20"/>
        </w:rPr>
      </w:pPr>
      <w:r w:rsidRPr="005B55DC">
        <w:rPr>
          <w:sz w:val="20"/>
          <w:szCs w:val="20"/>
        </w:rPr>
        <w:t>A glint catches my eye - Stone Bramble,</w:t>
      </w:r>
    </w:p>
    <w:p w:rsidR="00EB2B21" w:rsidRPr="005B55DC" w:rsidRDefault="00EB2B21" w:rsidP="00EB2B21">
      <w:pPr>
        <w:pStyle w:val="NoSpacing"/>
        <w:rPr>
          <w:sz w:val="20"/>
          <w:szCs w:val="20"/>
        </w:rPr>
      </w:pPr>
      <w:r w:rsidRPr="005B55DC">
        <w:rPr>
          <w:sz w:val="20"/>
          <w:szCs w:val="20"/>
        </w:rPr>
        <w:t>With leaves like strawberry leaves</w:t>
      </w:r>
    </w:p>
    <w:p w:rsidR="00EB2B21" w:rsidRPr="005B55DC" w:rsidRDefault="00EB2B21" w:rsidP="00EB2B21">
      <w:pPr>
        <w:pStyle w:val="NoSpacing"/>
        <w:rPr>
          <w:sz w:val="20"/>
          <w:szCs w:val="20"/>
        </w:rPr>
      </w:pPr>
      <w:r w:rsidRPr="005B55DC">
        <w:rPr>
          <w:sz w:val="20"/>
          <w:szCs w:val="20"/>
        </w:rPr>
        <w:t>Sparkles in the sunshine</w:t>
      </w:r>
    </w:p>
    <w:p w:rsidR="00EB2B21" w:rsidRPr="005B55DC" w:rsidRDefault="00EB2B21" w:rsidP="00EB2B21">
      <w:pPr>
        <w:pStyle w:val="NoSpacing"/>
        <w:rPr>
          <w:sz w:val="20"/>
          <w:szCs w:val="20"/>
        </w:rPr>
      </w:pPr>
      <w:r w:rsidRPr="005B55DC">
        <w:rPr>
          <w:sz w:val="20"/>
          <w:szCs w:val="20"/>
        </w:rPr>
        <w:t>It's ruby red sacks in rich clusters</w:t>
      </w:r>
    </w:p>
    <w:p w:rsidR="00EB2B21" w:rsidRPr="005B55DC" w:rsidRDefault="00EB2B21" w:rsidP="00EB2B21">
      <w:pPr>
        <w:pStyle w:val="NoSpacing"/>
        <w:rPr>
          <w:sz w:val="20"/>
          <w:szCs w:val="20"/>
        </w:rPr>
      </w:pPr>
      <w:r w:rsidRPr="005B55DC">
        <w:rPr>
          <w:sz w:val="20"/>
          <w:szCs w:val="20"/>
        </w:rPr>
        <w:t>Of juicy red fruits, ripening in late Summer</w:t>
      </w:r>
    </w:p>
    <w:p w:rsidR="00EB2B21" w:rsidRPr="005B55DC" w:rsidRDefault="00EB2B21" w:rsidP="00EB2B21">
      <w:pPr>
        <w:pStyle w:val="NoSpacing"/>
        <w:rPr>
          <w:sz w:val="20"/>
          <w:szCs w:val="20"/>
        </w:rPr>
      </w:pPr>
      <w:r w:rsidRPr="005B55DC">
        <w:rPr>
          <w:sz w:val="20"/>
          <w:szCs w:val="20"/>
        </w:rPr>
        <w:t xml:space="preserve">- Rubus Saxatilis, Sú na mBan Mín . </w:t>
      </w:r>
    </w:p>
    <w:p w:rsidR="00EB2B21" w:rsidRPr="005B55DC" w:rsidRDefault="00EB2B21" w:rsidP="00EB2B21">
      <w:pPr>
        <w:pStyle w:val="NoSpacing"/>
        <w:rPr>
          <w:sz w:val="20"/>
          <w:szCs w:val="20"/>
        </w:rPr>
      </w:pPr>
      <w:r w:rsidRPr="005B55DC">
        <w:rPr>
          <w:sz w:val="20"/>
          <w:szCs w:val="20"/>
        </w:rPr>
        <w:tab/>
      </w:r>
      <w:r w:rsidRPr="005B55DC">
        <w:rPr>
          <w:sz w:val="20"/>
          <w:szCs w:val="20"/>
        </w:rPr>
        <w:tab/>
        <w:t xml:space="preserve">                                                                            </w:t>
      </w:r>
    </w:p>
    <w:p w:rsidR="00EB2B21" w:rsidRPr="005B55DC" w:rsidRDefault="00EB2B21" w:rsidP="00EB2B21">
      <w:pPr>
        <w:pStyle w:val="NoSpacing"/>
        <w:rPr>
          <w:sz w:val="20"/>
          <w:szCs w:val="20"/>
        </w:rPr>
      </w:pPr>
      <w:r w:rsidRPr="005B55DC">
        <w:rPr>
          <w:sz w:val="20"/>
          <w:szCs w:val="20"/>
        </w:rPr>
        <w:t>II. Six-Spot Burnet</w:t>
      </w:r>
    </w:p>
    <w:p w:rsidR="00DF3CB3" w:rsidRDefault="00DF3CB3" w:rsidP="00EB2B21">
      <w:pPr>
        <w:pStyle w:val="NoSpacing"/>
        <w:rPr>
          <w:sz w:val="20"/>
          <w:szCs w:val="20"/>
        </w:rPr>
      </w:pPr>
    </w:p>
    <w:p w:rsidR="00EB2B21" w:rsidRPr="005B55DC" w:rsidRDefault="00EB2B21" w:rsidP="00EB2B21">
      <w:pPr>
        <w:pStyle w:val="NoSpacing"/>
        <w:rPr>
          <w:sz w:val="20"/>
          <w:szCs w:val="20"/>
        </w:rPr>
      </w:pPr>
      <w:r w:rsidRPr="005B55DC">
        <w:rPr>
          <w:sz w:val="20"/>
          <w:szCs w:val="20"/>
        </w:rPr>
        <w:t>Crossing a grey-stone wall</w:t>
      </w:r>
    </w:p>
    <w:p w:rsidR="00EB2B21" w:rsidRPr="005B55DC" w:rsidRDefault="00EB2B21" w:rsidP="00EB2B21">
      <w:pPr>
        <w:pStyle w:val="NoSpacing"/>
        <w:rPr>
          <w:sz w:val="20"/>
          <w:szCs w:val="20"/>
        </w:rPr>
      </w:pPr>
      <w:r w:rsidRPr="005B55DC">
        <w:rPr>
          <w:sz w:val="20"/>
          <w:szCs w:val="20"/>
        </w:rPr>
        <w:t>At a stile on our walk</w:t>
      </w:r>
    </w:p>
    <w:p w:rsidR="00EB2B21" w:rsidRPr="005B55DC" w:rsidRDefault="00EB2B21" w:rsidP="00EB2B21">
      <w:pPr>
        <w:pStyle w:val="NoSpacing"/>
        <w:rPr>
          <w:sz w:val="20"/>
          <w:szCs w:val="20"/>
        </w:rPr>
      </w:pPr>
      <w:r w:rsidRPr="005B55DC">
        <w:rPr>
          <w:sz w:val="20"/>
          <w:szCs w:val="20"/>
        </w:rPr>
        <w:t>And on the stile I spy</w:t>
      </w:r>
    </w:p>
    <w:p w:rsidR="00EB2B21" w:rsidRPr="005B55DC" w:rsidRDefault="00EB2B21" w:rsidP="00EB2B21">
      <w:pPr>
        <w:pStyle w:val="NoSpacing"/>
        <w:rPr>
          <w:sz w:val="20"/>
          <w:szCs w:val="20"/>
        </w:rPr>
      </w:pPr>
      <w:r w:rsidRPr="005B55DC">
        <w:rPr>
          <w:sz w:val="20"/>
          <w:szCs w:val="20"/>
        </w:rPr>
        <w:t>A Six-Spot Burnet moth</w:t>
      </w:r>
    </w:p>
    <w:p w:rsidR="00EB2B21" w:rsidRPr="005B55DC" w:rsidRDefault="00EB2B21" w:rsidP="00EB2B21">
      <w:pPr>
        <w:pStyle w:val="NoSpacing"/>
        <w:rPr>
          <w:sz w:val="20"/>
          <w:szCs w:val="20"/>
        </w:rPr>
      </w:pPr>
      <w:r w:rsidRPr="005B55DC">
        <w:rPr>
          <w:sz w:val="20"/>
          <w:szCs w:val="20"/>
        </w:rPr>
        <w:t>Delicate, fragile, yet rugged beauty;</w:t>
      </w:r>
    </w:p>
    <w:p w:rsidR="00EB2B21" w:rsidRPr="005B55DC" w:rsidRDefault="00EB2B21" w:rsidP="00EB2B21">
      <w:pPr>
        <w:pStyle w:val="NoSpacing"/>
        <w:rPr>
          <w:sz w:val="20"/>
          <w:szCs w:val="20"/>
        </w:rPr>
      </w:pPr>
      <w:r w:rsidRPr="005B55DC">
        <w:rPr>
          <w:sz w:val="20"/>
          <w:szCs w:val="20"/>
        </w:rPr>
        <w:t>Minutes later</w:t>
      </w:r>
    </w:p>
    <w:p w:rsidR="00EB2B21" w:rsidRPr="005B55DC" w:rsidRDefault="00EB2B21" w:rsidP="00EB2B21">
      <w:pPr>
        <w:pStyle w:val="NoSpacing"/>
        <w:rPr>
          <w:sz w:val="20"/>
          <w:szCs w:val="20"/>
        </w:rPr>
      </w:pPr>
      <w:r w:rsidRPr="005B55DC">
        <w:rPr>
          <w:sz w:val="20"/>
          <w:szCs w:val="20"/>
        </w:rPr>
        <w:t>On a stone chair as we rest-</w:t>
      </w:r>
    </w:p>
    <w:p w:rsidR="00EB2B21" w:rsidRPr="005B55DC" w:rsidRDefault="00EB2B21" w:rsidP="00EB2B21">
      <w:pPr>
        <w:pStyle w:val="NoSpacing"/>
        <w:rPr>
          <w:sz w:val="20"/>
          <w:szCs w:val="20"/>
        </w:rPr>
      </w:pPr>
      <w:r w:rsidRPr="005B55DC">
        <w:rPr>
          <w:sz w:val="20"/>
          <w:szCs w:val="20"/>
        </w:rPr>
        <w:t>An Icumen Fly</w:t>
      </w:r>
    </w:p>
    <w:p w:rsidR="00EB2B21" w:rsidRPr="005B55DC" w:rsidRDefault="00EB2B21" w:rsidP="00EB2B21">
      <w:pPr>
        <w:pStyle w:val="NoSpacing"/>
        <w:rPr>
          <w:sz w:val="20"/>
          <w:szCs w:val="20"/>
        </w:rPr>
      </w:pPr>
      <w:r w:rsidRPr="005B55DC">
        <w:rPr>
          <w:sz w:val="20"/>
          <w:szCs w:val="20"/>
        </w:rPr>
        <w:t>With stick-like tail as a scorpions,</w:t>
      </w:r>
    </w:p>
    <w:p w:rsidR="00EB2B21" w:rsidRPr="005B55DC" w:rsidRDefault="00EB2B21" w:rsidP="00EB2B21">
      <w:pPr>
        <w:pStyle w:val="NoSpacing"/>
        <w:rPr>
          <w:sz w:val="20"/>
          <w:szCs w:val="20"/>
        </w:rPr>
      </w:pPr>
      <w:r w:rsidRPr="005B55DC">
        <w:rPr>
          <w:sz w:val="20"/>
          <w:szCs w:val="20"/>
        </w:rPr>
        <w:t>Fergus informs me,</w:t>
      </w:r>
    </w:p>
    <w:p w:rsidR="00EB2B21" w:rsidRPr="005B55DC" w:rsidRDefault="00EB2B21" w:rsidP="00EB2B21">
      <w:pPr>
        <w:pStyle w:val="NoSpacing"/>
        <w:rPr>
          <w:sz w:val="20"/>
          <w:szCs w:val="20"/>
        </w:rPr>
      </w:pPr>
      <w:r w:rsidRPr="005B55DC">
        <w:rPr>
          <w:sz w:val="20"/>
          <w:szCs w:val="20"/>
        </w:rPr>
        <w:t xml:space="preserve">Used for boring into trees. </w:t>
      </w:r>
    </w:p>
    <w:p w:rsidR="00EB2B21" w:rsidRPr="005B55DC" w:rsidRDefault="00EB2B21" w:rsidP="00EB2B21">
      <w:pPr>
        <w:pStyle w:val="NoSpacing"/>
        <w:rPr>
          <w:sz w:val="20"/>
          <w:szCs w:val="20"/>
        </w:rPr>
      </w:pPr>
      <w:r w:rsidRPr="005B55DC">
        <w:rPr>
          <w:sz w:val="20"/>
          <w:szCs w:val="20"/>
        </w:rPr>
        <w:t xml:space="preserve">And the tough Burren flora </w:t>
      </w:r>
    </w:p>
    <w:p w:rsidR="00DF3CB3" w:rsidRDefault="00EB2B21" w:rsidP="00EB2B21">
      <w:pPr>
        <w:pStyle w:val="NoSpacing"/>
        <w:rPr>
          <w:sz w:val="20"/>
          <w:szCs w:val="20"/>
        </w:rPr>
      </w:pPr>
      <w:r w:rsidRPr="005B55DC">
        <w:rPr>
          <w:sz w:val="20"/>
          <w:szCs w:val="20"/>
        </w:rPr>
        <w:t xml:space="preserve">Weave aquiver in limestone pools                                                           </w:t>
      </w:r>
    </w:p>
    <w:p w:rsidR="00DF3CB3" w:rsidRDefault="00DF3CB3" w:rsidP="00EB2B21">
      <w:pPr>
        <w:pStyle w:val="NoSpacing"/>
        <w:rPr>
          <w:sz w:val="20"/>
          <w:szCs w:val="20"/>
        </w:rPr>
      </w:pPr>
    </w:p>
    <w:p w:rsidR="00EB2B21" w:rsidRPr="005B55DC" w:rsidRDefault="00EB2B21" w:rsidP="00EB2B21">
      <w:pPr>
        <w:pStyle w:val="NoSpacing"/>
        <w:rPr>
          <w:sz w:val="20"/>
          <w:szCs w:val="20"/>
        </w:rPr>
      </w:pPr>
      <w:r w:rsidRPr="005B55DC">
        <w:rPr>
          <w:sz w:val="20"/>
          <w:szCs w:val="20"/>
        </w:rPr>
        <w:t>Dublin, November 2nd, 2015</w:t>
      </w:r>
    </w:p>
    <w:p w:rsidR="00EB2B21" w:rsidRPr="005B55DC" w:rsidRDefault="00EB2B21" w:rsidP="00EB2B21">
      <w:pPr>
        <w:pStyle w:val="NoSpacing"/>
        <w:rPr>
          <w:sz w:val="20"/>
          <w:szCs w:val="20"/>
        </w:rPr>
      </w:pPr>
    </w:p>
    <w:p w:rsidR="00EB2B21" w:rsidRPr="005B55DC" w:rsidRDefault="00EB2B21" w:rsidP="00EB2B21">
      <w:pPr>
        <w:pStyle w:val="NoSpacing"/>
        <w:rPr>
          <w:sz w:val="20"/>
          <w:szCs w:val="20"/>
        </w:rPr>
      </w:pPr>
      <w:r w:rsidRPr="005B55DC">
        <w:rPr>
          <w:sz w:val="20"/>
          <w:szCs w:val="20"/>
        </w:rPr>
        <w:t>III. Pyramidal Orchid</w:t>
      </w:r>
    </w:p>
    <w:p w:rsidR="00EB2B21" w:rsidRPr="005B55DC" w:rsidRDefault="00EB2B21" w:rsidP="00EB2B21">
      <w:pPr>
        <w:pStyle w:val="NoSpacing"/>
        <w:rPr>
          <w:sz w:val="20"/>
          <w:szCs w:val="20"/>
        </w:rPr>
      </w:pPr>
    </w:p>
    <w:p w:rsidR="00EB2B21" w:rsidRPr="005B55DC" w:rsidRDefault="00EB2B21" w:rsidP="00EB2B21">
      <w:pPr>
        <w:pStyle w:val="NoSpacing"/>
        <w:rPr>
          <w:sz w:val="20"/>
          <w:szCs w:val="20"/>
        </w:rPr>
      </w:pPr>
      <w:r w:rsidRPr="005B55DC">
        <w:rPr>
          <w:sz w:val="20"/>
          <w:szCs w:val="20"/>
        </w:rPr>
        <w:t>He had taught me the name</w:t>
      </w:r>
    </w:p>
    <w:p w:rsidR="00EB2B21" w:rsidRPr="005B55DC" w:rsidRDefault="00EB2B21" w:rsidP="00EB2B21">
      <w:pPr>
        <w:pStyle w:val="NoSpacing"/>
        <w:rPr>
          <w:sz w:val="20"/>
          <w:szCs w:val="20"/>
        </w:rPr>
      </w:pPr>
      <w:r w:rsidRPr="005B55DC">
        <w:rPr>
          <w:sz w:val="20"/>
          <w:szCs w:val="20"/>
        </w:rPr>
        <w:t xml:space="preserve">             Of the Moth on the stile</w:t>
      </w:r>
    </w:p>
    <w:p w:rsidR="00EB2B21" w:rsidRPr="005B55DC" w:rsidRDefault="00EB2B21" w:rsidP="00EB2B21">
      <w:pPr>
        <w:pStyle w:val="NoSpacing"/>
        <w:rPr>
          <w:sz w:val="20"/>
          <w:szCs w:val="20"/>
        </w:rPr>
      </w:pPr>
      <w:r w:rsidRPr="005B55DC">
        <w:rPr>
          <w:sz w:val="20"/>
          <w:szCs w:val="20"/>
        </w:rPr>
        <w:t>And also the part of the Fly</w:t>
      </w:r>
    </w:p>
    <w:p w:rsidR="00EB2B21" w:rsidRPr="005B55DC" w:rsidRDefault="00EB2B21" w:rsidP="00EB2B21">
      <w:pPr>
        <w:pStyle w:val="NoSpacing"/>
        <w:rPr>
          <w:sz w:val="20"/>
          <w:szCs w:val="20"/>
        </w:rPr>
      </w:pPr>
      <w:r w:rsidRPr="005B55DC">
        <w:rPr>
          <w:sz w:val="20"/>
          <w:szCs w:val="20"/>
        </w:rPr>
        <w:t xml:space="preserve">             Used for boring into a tree.</w:t>
      </w:r>
    </w:p>
    <w:p w:rsidR="00EB2B21" w:rsidRPr="005B55DC" w:rsidRDefault="00EB2B21" w:rsidP="00EB2B21">
      <w:pPr>
        <w:pStyle w:val="NoSpacing"/>
        <w:rPr>
          <w:sz w:val="20"/>
          <w:szCs w:val="20"/>
        </w:rPr>
      </w:pPr>
      <w:r w:rsidRPr="005B55DC">
        <w:rPr>
          <w:sz w:val="20"/>
          <w:szCs w:val="20"/>
        </w:rPr>
        <w:t>But as we tread his two small fields</w:t>
      </w:r>
    </w:p>
    <w:p w:rsidR="00EB2B21" w:rsidRPr="005B55DC" w:rsidRDefault="00EB2B21" w:rsidP="00EB2B21">
      <w:pPr>
        <w:pStyle w:val="NoSpacing"/>
        <w:rPr>
          <w:sz w:val="20"/>
          <w:szCs w:val="20"/>
        </w:rPr>
      </w:pPr>
      <w:r w:rsidRPr="005B55DC">
        <w:rPr>
          <w:sz w:val="20"/>
          <w:szCs w:val="20"/>
        </w:rPr>
        <w:t xml:space="preserve">             The site for his house on Inis Meain</w:t>
      </w:r>
    </w:p>
    <w:p w:rsidR="00EB2B21" w:rsidRPr="005B55DC" w:rsidRDefault="00EB2B21" w:rsidP="00EB2B21">
      <w:pPr>
        <w:pStyle w:val="NoSpacing"/>
        <w:rPr>
          <w:sz w:val="20"/>
          <w:szCs w:val="20"/>
        </w:rPr>
      </w:pPr>
      <w:r w:rsidRPr="005B55DC">
        <w:rPr>
          <w:sz w:val="20"/>
          <w:szCs w:val="20"/>
        </w:rPr>
        <w:t>Among the meadow to be kept untouched</w:t>
      </w:r>
    </w:p>
    <w:p w:rsidR="00EB2B21" w:rsidRPr="005B55DC" w:rsidRDefault="00EB2B21" w:rsidP="00EB2B21">
      <w:pPr>
        <w:pStyle w:val="NoSpacing"/>
        <w:rPr>
          <w:sz w:val="20"/>
          <w:szCs w:val="20"/>
        </w:rPr>
      </w:pPr>
      <w:r w:rsidRPr="005B55DC">
        <w:rPr>
          <w:sz w:val="20"/>
          <w:szCs w:val="20"/>
        </w:rPr>
        <w:t xml:space="preserve">              I spot an Orchid he had missed before</w:t>
      </w:r>
    </w:p>
    <w:p w:rsidR="00EB2B21" w:rsidRPr="005B55DC" w:rsidRDefault="00EB2B21" w:rsidP="00EB2B21">
      <w:pPr>
        <w:pStyle w:val="NoSpacing"/>
        <w:rPr>
          <w:sz w:val="20"/>
          <w:szCs w:val="20"/>
        </w:rPr>
      </w:pPr>
      <w:r w:rsidRPr="005B55DC">
        <w:rPr>
          <w:sz w:val="20"/>
          <w:szCs w:val="20"/>
        </w:rPr>
        <w:t xml:space="preserve">The Pyramidal Orchid </w:t>
      </w:r>
    </w:p>
    <w:p w:rsidR="00EB2B21" w:rsidRPr="005B55DC" w:rsidRDefault="00EB2B21" w:rsidP="00EB2B21">
      <w:pPr>
        <w:pStyle w:val="NoSpacing"/>
        <w:rPr>
          <w:sz w:val="20"/>
          <w:szCs w:val="20"/>
        </w:rPr>
      </w:pPr>
      <w:r w:rsidRPr="005B55DC">
        <w:rPr>
          <w:sz w:val="20"/>
          <w:szCs w:val="20"/>
        </w:rPr>
        <w:t xml:space="preserve">               Carmine purple in shadow</w:t>
      </w:r>
    </w:p>
    <w:p w:rsidR="00EB2B21" w:rsidRPr="005B55DC" w:rsidRDefault="00EB2B21" w:rsidP="00EB2B21">
      <w:pPr>
        <w:pStyle w:val="NoSpacing"/>
        <w:rPr>
          <w:sz w:val="20"/>
          <w:szCs w:val="20"/>
        </w:rPr>
      </w:pPr>
      <w:r w:rsidRPr="005B55DC">
        <w:rPr>
          <w:sz w:val="20"/>
          <w:szCs w:val="20"/>
        </w:rPr>
        <w:t>Anacamptis Pyramidalis</w:t>
      </w:r>
    </w:p>
    <w:p w:rsidR="00EB2B21" w:rsidRDefault="00EB2B21" w:rsidP="00EB2B21">
      <w:pPr>
        <w:pStyle w:val="NoSpacing"/>
        <w:rPr>
          <w:sz w:val="20"/>
          <w:szCs w:val="20"/>
        </w:rPr>
      </w:pPr>
      <w:r w:rsidRPr="005B55DC">
        <w:rPr>
          <w:sz w:val="20"/>
          <w:szCs w:val="20"/>
        </w:rPr>
        <w:t xml:space="preserve">                 Magairlin na Stuaice.    </w:t>
      </w:r>
    </w:p>
    <w:p w:rsidR="00EB2B21" w:rsidRDefault="00EB2B21" w:rsidP="00EB2B21">
      <w:pPr>
        <w:pStyle w:val="NoSpacing"/>
        <w:rPr>
          <w:sz w:val="20"/>
          <w:szCs w:val="20"/>
        </w:rPr>
      </w:pPr>
      <w:r w:rsidRPr="005B55DC">
        <w:rPr>
          <w:sz w:val="20"/>
          <w:szCs w:val="20"/>
        </w:rPr>
        <w:t xml:space="preserve">                                                                 </w:t>
      </w:r>
    </w:p>
    <w:p w:rsidR="00EB2B21" w:rsidRPr="005B55DC" w:rsidRDefault="00EB2B21" w:rsidP="00EB2B21">
      <w:pPr>
        <w:pStyle w:val="NoSpacing"/>
        <w:rPr>
          <w:sz w:val="20"/>
          <w:szCs w:val="20"/>
        </w:rPr>
      </w:pPr>
      <w:r w:rsidRPr="005B55DC">
        <w:rPr>
          <w:sz w:val="20"/>
          <w:szCs w:val="20"/>
        </w:rPr>
        <w:t xml:space="preserve">Dublin, November 3rd, 2015 </w:t>
      </w:r>
    </w:p>
    <w:p w:rsidR="00EB2B21" w:rsidRPr="00DF3CB3" w:rsidRDefault="00EB2B21" w:rsidP="00EB2B21">
      <w:pPr>
        <w:pStyle w:val="NoSpacing"/>
        <w:rPr>
          <w:sz w:val="20"/>
          <w:szCs w:val="20"/>
        </w:rPr>
        <w:sectPr w:rsidR="00EB2B21" w:rsidRPr="00DF3CB3">
          <w:type w:val="continuous"/>
          <w:pgSz w:w="11906" w:h="16838"/>
          <w:pgMar w:top="1440" w:right="1440" w:bottom="1440" w:left="1440" w:header="708" w:footer="708" w:gutter="0"/>
          <w:cols w:num="2" w:space="708"/>
          <w:docGrid w:linePitch="360"/>
        </w:sectPr>
      </w:pPr>
      <w:r w:rsidRPr="005B55DC">
        <w:rPr>
          <w:sz w:val="20"/>
          <w:szCs w:val="20"/>
        </w:rPr>
        <w:t xml:space="preserve">                                                                                                                            </w:t>
      </w:r>
    </w:p>
    <w:p w:rsidR="002758F4" w:rsidRPr="00DF3CB3" w:rsidRDefault="00DF3CB3" w:rsidP="00DF3CB3">
      <w:pPr>
        <w:pStyle w:val="NoSpacing"/>
        <w:jc w:val="center"/>
        <w:rPr>
          <w:b/>
          <w:color w:val="222222"/>
          <w:sz w:val="28"/>
          <w:szCs w:val="28"/>
          <w:lang w:val="ga-IE"/>
        </w:rPr>
      </w:pPr>
      <w:r w:rsidRPr="00DF3CB3">
        <w:rPr>
          <w:b/>
          <w:color w:val="222222"/>
          <w:sz w:val="28"/>
          <w:szCs w:val="28"/>
          <w:lang w:val="ga-IE"/>
        </w:rPr>
        <w:t>Buíochas Mór</w:t>
      </w:r>
    </w:p>
    <w:p w:rsidR="00DF3CB3" w:rsidRDefault="00DF3CB3" w:rsidP="005B55DC">
      <w:pPr>
        <w:pStyle w:val="NoSpacing"/>
        <w:jc w:val="both"/>
      </w:pPr>
    </w:p>
    <w:p w:rsidR="002758F4" w:rsidRDefault="002758F4" w:rsidP="005B55DC">
      <w:pPr>
        <w:pStyle w:val="NoSpacing"/>
        <w:jc w:val="both"/>
      </w:pPr>
      <w:r>
        <w:t xml:space="preserve">As ever, </w:t>
      </w:r>
      <w:r w:rsidRPr="002758F4">
        <w:rPr>
          <w:i/>
        </w:rPr>
        <w:t>The Sweet Nightingale</w:t>
      </w:r>
      <w:r>
        <w:t xml:space="preserve"> does not just appear. Thanks must be given to the Howth Singing Circle Committee – Laurence Bond, Paddy Daly, Brian Doyle, Stiofán </w:t>
      </w:r>
      <w:r>
        <w:rPr>
          <w:rFonts w:cstheme="minorHAnsi"/>
        </w:rPr>
        <w:t>Ó</w:t>
      </w:r>
      <w:r>
        <w:t xml:space="preserve">hAoláin, Diarmuid </w:t>
      </w:r>
      <w:r>
        <w:rPr>
          <w:rFonts w:cstheme="minorHAnsi"/>
        </w:rPr>
        <w:t>Ó</w:t>
      </w:r>
      <w:r>
        <w:t>Cathasaigh, Gerry O’Connor, Niamh Parsons, Ann Riordan and Fergus Russell; to Paddy Daly for photographs; to Niamh Parsons for uploading the newsletter to our web</w:t>
      </w:r>
      <w:r w:rsidR="00EB2B21">
        <w:t>site; and to Mick Fowler and M</w:t>
      </w:r>
      <w:r w:rsidR="00EB2B21">
        <w:rPr>
          <w:rFonts w:cstheme="minorHAnsi"/>
        </w:rPr>
        <w:t>í</w:t>
      </w:r>
      <w:r w:rsidR="00EB2B21">
        <w:t>cheál MacDonncha for their</w:t>
      </w:r>
      <w:r>
        <w:t xml:space="preserve"> contributions.</w:t>
      </w:r>
    </w:p>
    <w:p w:rsidR="00AE6FDD" w:rsidRDefault="00AE6FDD" w:rsidP="005B55DC">
      <w:pPr>
        <w:pStyle w:val="NoSpacing"/>
        <w:jc w:val="both"/>
      </w:pPr>
    </w:p>
    <w:p w:rsidR="00DF3CB3" w:rsidRDefault="00DF3CB3" w:rsidP="00D920F9">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r w:rsidRPr="00DF3CB3">
        <w:rPr>
          <w:noProof/>
          <w:lang w:val="en-US"/>
        </w:rPr>
        <w:drawing>
          <wp:inline distT="0" distB="0" distL="0" distR="0">
            <wp:extent cx="2095104" cy="2794776"/>
            <wp:effectExtent l="0" t="0" r="635" b="5715"/>
            <wp:docPr id="4" name="Picture 4" descr="C:\Users\Francies\AppData\Local\Packages\Microsoft.Windows.Photos_8wekyb3d8bbwe\TempState\ShareCache\IMG_23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AppData\Local\Packages\Microsoft.Windows.Photos_8wekyb3d8bbwe\TempState\ShareCache\IMG_2341.JPG"/>
                    <pic:cNvPicPr>
                      <a:picLocks noChangeAspect="1" noChangeArrowheads="1"/>
                    </pic:cNvPicPr>
                  </pic:nvPicPr>
                  <pic:blipFill>
                    <a:blip r:embed="rId19"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0846" cy="2802435"/>
                    </a:xfrm>
                    <a:prstGeom prst="rect">
                      <a:avLst/>
                    </a:prstGeom>
                    <a:noFill/>
                    <a:ln>
                      <a:noFill/>
                    </a:ln>
                  </pic:spPr>
                </pic:pic>
              </a:graphicData>
            </a:graphic>
          </wp:inline>
        </w:drawing>
      </w:r>
      <w:r w:rsidR="00955A7A" w:rsidRPr="00955A7A">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val="en-US"/>
        </w:rPr>
        <w:drawing>
          <wp:inline distT="0" distB="0" distL="0" distR="0">
            <wp:extent cx="2087743" cy="2783689"/>
            <wp:effectExtent l="0" t="0" r="8255" b="0"/>
            <wp:docPr id="12" name="Picture 12" descr="C:\Users\Francies\AppData\Local\Packages\Microsoft.Windows.Photos_8wekyb3d8bbwe\TempState\ShareCache\IMG_07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rancies\AppData\Local\Packages\Microsoft.Windows.Photos_8wekyb3d8bbwe\TempState\ShareCache\IMG_0709.JPG"/>
                    <pic:cNvPicPr>
                      <a:picLocks noChangeAspect="1" noChangeArrowheads="1"/>
                    </pic:cNvPicPr>
                  </pic:nvPicPr>
                  <pic:blipFill>
                    <a:blip r:embed="rId20"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6153" cy="2794902"/>
                    </a:xfrm>
                    <a:prstGeom prst="rect">
                      <a:avLst/>
                    </a:prstGeom>
                    <a:noFill/>
                    <a:ln>
                      <a:noFill/>
                    </a:ln>
                  </pic:spPr>
                </pic:pic>
              </a:graphicData>
            </a:graphic>
          </wp:inline>
        </w:drawing>
      </w:r>
    </w:p>
    <w:p w:rsidR="00D920F9" w:rsidRDefault="00D920F9" w:rsidP="00D920F9">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D920F9" w:rsidRDefault="00D920F9" w:rsidP="00D920F9">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D920F9" w:rsidRDefault="00D920F9" w:rsidP="00D920F9">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D920F9" w:rsidRDefault="00D920F9" w:rsidP="00D920F9">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955A7A" w:rsidRDefault="00955A7A" w:rsidP="005B55DC">
      <w:pPr>
        <w:pStyle w:val="NoSpacing"/>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955A7A" w:rsidRDefault="00955A7A" w:rsidP="00D920F9">
      <w:pPr>
        <w:pStyle w:val="NoSpacing"/>
        <w:jc w:val="center"/>
      </w:pPr>
      <w:r w:rsidRPr="00CC4F65">
        <w:rPr>
          <w:noProof/>
          <w:lang w:val="en-US"/>
        </w:rPr>
        <w:drawing>
          <wp:inline distT="0" distB="0" distL="0" distR="0">
            <wp:extent cx="2656354" cy="1992092"/>
            <wp:effectExtent l="0" t="0" r="0" b="8255"/>
            <wp:docPr id="13" name="Picture 13" descr="C:\Users\Francies\AppData\Local\Packages\Microsoft.Windows.Photos_8wekyb3d8bbwe\TempState\ShareCache\IMG_07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AppData\Local\Packages\Microsoft.Windows.Photos_8wekyb3d8bbwe\TempState\ShareCache\IMG_0713.JPG"/>
                    <pic:cNvPicPr>
                      <a:picLocks noChangeAspect="1" noChangeArrowheads="1"/>
                    </pic:cNvPicPr>
                  </pic:nvPicPr>
                  <pic:blipFill>
                    <a:blip r:embed="rId21"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9672" cy="1994580"/>
                    </a:xfrm>
                    <a:prstGeom prst="rect">
                      <a:avLst/>
                    </a:prstGeom>
                    <a:noFill/>
                    <a:ln>
                      <a:noFill/>
                    </a:ln>
                  </pic:spPr>
                </pic:pic>
              </a:graphicData>
            </a:graphic>
          </wp:inline>
        </w:drawing>
      </w:r>
      <w:r w:rsidR="00D920F9" w:rsidRPr="00CC4F65">
        <w:rPr>
          <w:noProof/>
          <w:lang w:val="en-US"/>
        </w:rPr>
        <w:drawing>
          <wp:inline distT="0" distB="0" distL="0" distR="0">
            <wp:extent cx="1885651" cy="1983452"/>
            <wp:effectExtent l="0" t="0" r="635" b="0"/>
            <wp:docPr id="14" name="Picture 14" descr="C:\Users\Francies\AppData\Local\Packages\Microsoft.Windows.Photos_8wekyb3d8bbwe\TempState\ShareCache\IMG_07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cies\AppData\Local\Packages\Microsoft.Windows.Photos_8wekyb3d8bbwe\TempState\ShareCache\IMG_0706.JPG"/>
                    <pic:cNvPicPr>
                      <a:picLocks noChangeAspect="1" noChangeArrowheads="1"/>
                    </pic:cNvPicPr>
                  </pic:nvPicPr>
                  <pic:blipFill rotWithShape="1">
                    <a:blip r:embed="rId22"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l="14625" t="4106" r="-585" b="28081"/>
                    <a:stretch/>
                  </pic:blipFill>
                  <pic:spPr bwMode="auto">
                    <a:xfrm>
                      <a:off x="0" y="0"/>
                      <a:ext cx="1891734" cy="1989851"/>
                    </a:xfrm>
                    <a:prstGeom prst="rect">
                      <a:avLst/>
                    </a:prstGeom>
                    <a:noFill/>
                    <a:ln>
                      <a:noFill/>
                    </a:ln>
                    <a:extLst>
                      <a:ext uri="{53640926-AAD7-44D8-BBD7-CCE9431645EC}">
                        <a14:shadowObscured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a:ext>
                    </a:extLst>
                  </pic:spPr>
                </pic:pic>
              </a:graphicData>
            </a:graphic>
          </wp:inline>
        </w:drawing>
      </w:r>
    </w:p>
    <w:p w:rsidR="00D920F9" w:rsidRPr="00D920F9" w:rsidRDefault="00D920F9" w:rsidP="00D920F9">
      <w:pPr>
        <w:pStyle w:val="NoSpacing"/>
        <w:jc w:val="center"/>
        <w:rPr>
          <w:i/>
          <w:sz w:val="20"/>
          <w:szCs w:val="20"/>
        </w:rPr>
      </w:pPr>
      <w:r w:rsidRPr="00D920F9">
        <w:rPr>
          <w:i/>
          <w:sz w:val="20"/>
          <w:szCs w:val="20"/>
        </w:rPr>
        <w:t>Top: Siobhán Moore with ‘The Irish Girl’ and Jack Daly winning something he always wanted!</w:t>
      </w:r>
    </w:p>
    <w:p w:rsidR="00D920F9" w:rsidRDefault="00D920F9" w:rsidP="00D920F9">
      <w:pPr>
        <w:pStyle w:val="NoSpacing"/>
        <w:jc w:val="center"/>
        <w:rPr>
          <w:i/>
          <w:sz w:val="20"/>
          <w:szCs w:val="20"/>
        </w:rPr>
      </w:pPr>
      <w:r w:rsidRPr="00D920F9">
        <w:rPr>
          <w:i/>
          <w:sz w:val="20"/>
          <w:szCs w:val="20"/>
        </w:rPr>
        <w:t>Bottom: part of the big crowd when The Night Before Larry Was Stretched came to the seaside and Nellie Weldon all set for Claremont Beach!</w:t>
      </w:r>
    </w:p>
    <w:p w:rsidR="00D920F9" w:rsidRDefault="00D920F9" w:rsidP="00D920F9">
      <w:pPr>
        <w:pStyle w:val="NoSpacing"/>
        <w:jc w:val="center"/>
        <w:rPr>
          <w:i/>
          <w:sz w:val="20"/>
          <w:szCs w:val="20"/>
        </w:rPr>
      </w:pPr>
    </w:p>
    <w:p w:rsidR="00D920F9" w:rsidRPr="00D920F9" w:rsidRDefault="00D920F9" w:rsidP="00D920F9">
      <w:pPr>
        <w:pStyle w:val="NoSpacing"/>
        <w:jc w:val="center"/>
        <w:rPr>
          <w:b/>
          <w:i/>
          <w:sz w:val="20"/>
          <w:szCs w:val="20"/>
        </w:rPr>
      </w:pPr>
      <w:r w:rsidRPr="00D920F9">
        <w:rPr>
          <w:b/>
          <w:i/>
          <w:sz w:val="20"/>
          <w:szCs w:val="20"/>
        </w:rPr>
        <w:t>Thank you for supporting the Howth Singing Circle</w:t>
      </w:r>
    </w:p>
    <w:p w:rsidR="00D920F9" w:rsidRPr="00D920F9" w:rsidRDefault="00D920F9" w:rsidP="00D920F9">
      <w:pPr>
        <w:pStyle w:val="NoSpacing"/>
        <w:jc w:val="center"/>
        <w:rPr>
          <w:b/>
          <w:i/>
          <w:sz w:val="20"/>
          <w:szCs w:val="20"/>
        </w:rPr>
      </w:pPr>
    </w:p>
    <w:p w:rsidR="00D920F9" w:rsidRDefault="00D920F9" w:rsidP="00D920F9">
      <w:pPr>
        <w:pStyle w:val="NoSpacing"/>
        <w:jc w:val="center"/>
        <w:rPr>
          <w:b/>
          <w:i/>
          <w:sz w:val="20"/>
          <w:szCs w:val="20"/>
        </w:rPr>
      </w:pPr>
      <w:r w:rsidRPr="00D920F9">
        <w:rPr>
          <w:b/>
          <w:i/>
          <w:sz w:val="20"/>
          <w:szCs w:val="20"/>
        </w:rPr>
        <w:t>We welcome all suggestions for ways of improving our events so feel free to give us your views</w:t>
      </w:r>
    </w:p>
    <w:p w:rsidR="00D920F9" w:rsidRDefault="00D920F9" w:rsidP="00D920F9">
      <w:pPr>
        <w:pStyle w:val="NoSpacing"/>
        <w:jc w:val="center"/>
        <w:rPr>
          <w:b/>
          <w:i/>
          <w:sz w:val="20"/>
          <w:szCs w:val="20"/>
        </w:rPr>
      </w:pPr>
    </w:p>
    <w:p w:rsidR="00D920F9" w:rsidRPr="00D920F9" w:rsidRDefault="00D920F9" w:rsidP="00D920F9">
      <w:pPr>
        <w:pStyle w:val="NoSpacing"/>
        <w:jc w:val="center"/>
        <w:rPr>
          <w:b/>
          <w:i/>
          <w:sz w:val="40"/>
          <w:szCs w:val="40"/>
        </w:rPr>
      </w:pPr>
      <w:r w:rsidRPr="00D920F9">
        <w:rPr>
          <w:b/>
          <w:i/>
          <w:sz w:val="40"/>
          <w:szCs w:val="40"/>
        </w:rPr>
        <w:t>HOWTH BURNS NICHT 2017 –</w:t>
      </w:r>
    </w:p>
    <w:p w:rsidR="00D920F9" w:rsidRPr="00D920F9" w:rsidRDefault="00D920F9" w:rsidP="00D920F9">
      <w:pPr>
        <w:pStyle w:val="NoSpacing"/>
        <w:jc w:val="center"/>
        <w:rPr>
          <w:b/>
          <w:i/>
          <w:sz w:val="40"/>
          <w:szCs w:val="40"/>
        </w:rPr>
      </w:pPr>
      <w:bookmarkStart w:id="0" w:name="_GoBack"/>
      <w:bookmarkEnd w:id="0"/>
      <w:r w:rsidRPr="00D920F9">
        <w:rPr>
          <w:b/>
          <w:i/>
          <w:sz w:val="40"/>
          <w:szCs w:val="40"/>
        </w:rPr>
        <w:t>Saturday, 21 January</w:t>
      </w:r>
    </w:p>
    <w:p w:rsidR="00D920F9" w:rsidRDefault="00D920F9" w:rsidP="00D920F9">
      <w:pPr>
        <w:pStyle w:val="NoSpacing"/>
        <w:jc w:val="center"/>
        <w:rPr>
          <w:b/>
          <w:i/>
          <w:sz w:val="40"/>
          <w:szCs w:val="40"/>
        </w:rPr>
      </w:pPr>
      <w:r w:rsidRPr="00D920F9">
        <w:rPr>
          <w:b/>
          <w:i/>
          <w:sz w:val="40"/>
          <w:szCs w:val="40"/>
        </w:rPr>
        <w:t xml:space="preserve">with Special Guests from Scotland, </w:t>
      </w:r>
    </w:p>
    <w:p w:rsidR="00D920F9" w:rsidRPr="00D920F9" w:rsidRDefault="00D920F9" w:rsidP="00D920F9">
      <w:pPr>
        <w:pStyle w:val="NoSpacing"/>
        <w:jc w:val="center"/>
        <w:rPr>
          <w:b/>
          <w:i/>
          <w:sz w:val="40"/>
          <w:szCs w:val="40"/>
        </w:rPr>
      </w:pPr>
      <w:r w:rsidRPr="00D920F9">
        <w:rPr>
          <w:b/>
          <w:i/>
          <w:sz w:val="40"/>
          <w:szCs w:val="40"/>
        </w:rPr>
        <w:t>the SIOBHÁN MILLER BAND</w:t>
      </w:r>
    </w:p>
    <w:sectPr w:rsidR="00D920F9" w:rsidRPr="00D920F9" w:rsidSect="006F0F59">
      <w:type w:val="continuous"/>
      <w:pgSz w:w="11906" w:h="16838"/>
      <w:pgMar w:top="1440" w:right="1440" w:bottom="1440" w:left="144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297B" w:rsidRDefault="0066297B" w:rsidP="00E506DB">
      <w:pPr>
        <w:spacing w:after="0" w:line="240" w:lineRule="auto"/>
      </w:pPr>
      <w:r>
        <w:separator/>
      </w:r>
    </w:p>
  </w:endnote>
  <w:endnote w:type="continuationSeparator" w:id="0">
    <w:p w:rsidR="0066297B" w:rsidRDefault="0066297B" w:rsidP="00E506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E0002AFF" w:usb1="C000247B" w:usb2="00000009" w:usb3="00000000" w:csb0="000001FF"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9240289"/>
      <w:docPartObj>
        <w:docPartGallery w:val="Page Numbers (Bottom of Page)"/>
        <w:docPartUnique/>
      </w:docPartObj>
    </w:sdtPr>
    <w:sdtEndPr>
      <w:rPr>
        <w:noProof/>
      </w:rPr>
    </w:sdtEndPr>
    <w:sdtContent>
      <w:p w:rsidR="00E506DB" w:rsidRDefault="00AD68C3">
        <w:pPr>
          <w:pStyle w:val="Footer"/>
          <w:jc w:val="center"/>
        </w:pPr>
        <w:fldSimple w:instr=" PAGE   \* MERGEFORMAT ">
          <w:r w:rsidR="00F238BE">
            <w:rPr>
              <w:noProof/>
            </w:rPr>
            <w:t>8</w:t>
          </w:r>
        </w:fldSimple>
      </w:p>
    </w:sdtContent>
  </w:sdt>
  <w:p w:rsidR="00E506DB" w:rsidRDefault="00E506DB">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297B" w:rsidRDefault="0066297B" w:rsidP="00E506DB">
      <w:pPr>
        <w:spacing w:after="0" w:line="240" w:lineRule="auto"/>
      </w:pPr>
      <w:r>
        <w:separator/>
      </w:r>
    </w:p>
  </w:footnote>
  <w:footnote w:type="continuationSeparator" w:id="0">
    <w:p w:rsidR="0066297B" w:rsidRDefault="0066297B" w:rsidP="00E506DB">
      <w:pPr>
        <w:spacing w:after="0" w:line="240" w:lineRule="auto"/>
      </w:pPr>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1630BF"/>
    <w:multiLevelType w:val="hybridMultilevel"/>
    <w:tmpl w:val="427AC292"/>
    <w:lvl w:ilvl="0" w:tplc="9DE60690">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oNotTrackMoves/>
  <w:defaultTabStop w:val="720"/>
  <w:characterSpacingControl w:val="doNotCompress"/>
  <w:footnotePr>
    <w:footnote w:id="-1"/>
    <w:footnote w:id="0"/>
  </w:footnotePr>
  <w:endnotePr>
    <w:endnote w:id="-1"/>
    <w:endnote w:id="0"/>
  </w:endnotePr>
  <w:compat/>
  <w:rsids>
    <w:rsidRoot w:val="001F2DC5"/>
    <w:rsid w:val="000073BB"/>
    <w:rsid w:val="000C4F31"/>
    <w:rsid w:val="000E5A9A"/>
    <w:rsid w:val="000F1FD9"/>
    <w:rsid w:val="001260A8"/>
    <w:rsid w:val="001E7F34"/>
    <w:rsid w:val="001F2DC5"/>
    <w:rsid w:val="002758F4"/>
    <w:rsid w:val="00290910"/>
    <w:rsid w:val="00381446"/>
    <w:rsid w:val="003F7093"/>
    <w:rsid w:val="00464EA4"/>
    <w:rsid w:val="004B63E3"/>
    <w:rsid w:val="005B55DC"/>
    <w:rsid w:val="005E69C0"/>
    <w:rsid w:val="0066297B"/>
    <w:rsid w:val="006A088A"/>
    <w:rsid w:val="006C6204"/>
    <w:rsid w:val="006F0F59"/>
    <w:rsid w:val="0093715E"/>
    <w:rsid w:val="00955A7A"/>
    <w:rsid w:val="009D7C51"/>
    <w:rsid w:val="009E3C8E"/>
    <w:rsid w:val="00A1712C"/>
    <w:rsid w:val="00AD5CD0"/>
    <w:rsid w:val="00AD68C3"/>
    <w:rsid w:val="00AE6FDD"/>
    <w:rsid w:val="00C2758B"/>
    <w:rsid w:val="00C65D5E"/>
    <w:rsid w:val="00C924D6"/>
    <w:rsid w:val="00D66D23"/>
    <w:rsid w:val="00D83150"/>
    <w:rsid w:val="00D920F9"/>
    <w:rsid w:val="00D92365"/>
    <w:rsid w:val="00DD1FCC"/>
    <w:rsid w:val="00DF3CB3"/>
    <w:rsid w:val="00E506DB"/>
    <w:rsid w:val="00EB2B21"/>
    <w:rsid w:val="00F238BE"/>
    <w:rsid w:val="00FE55B3"/>
  </w:rsids>
  <m:mathPr>
    <m:mathFont m:val="Segoe UI"/>
    <m:brkBin m:val="before"/>
    <m:brkBinSub m:val="--"/>
    <m:smallFrac/>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68C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Spacing">
    <w:name w:val="No Spacing"/>
    <w:uiPriority w:val="1"/>
    <w:qFormat/>
    <w:rsid w:val="001F2DC5"/>
    <w:pPr>
      <w:spacing w:after="0" w:line="240" w:lineRule="auto"/>
    </w:pPr>
  </w:style>
  <w:style w:type="character" w:styleId="Hyperlink">
    <w:name w:val="Hyperlink"/>
    <w:basedOn w:val="DefaultParagraphFont"/>
    <w:uiPriority w:val="99"/>
    <w:unhideWhenUsed/>
    <w:rsid w:val="001F2DC5"/>
    <w:rPr>
      <w:color w:val="0563C1" w:themeColor="hyperlink"/>
      <w:u w:val="single"/>
    </w:rPr>
  </w:style>
  <w:style w:type="table" w:styleId="TableGrid">
    <w:name w:val="Table Grid"/>
    <w:basedOn w:val="TableNormal"/>
    <w:rsid w:val="001F2DC5"/>
    <w:pPr>
      <w:spacing w:after="0" w:line="240" w:lineRule="auto"/>
    </w:pPr>
    <w:rPr>
      <w:rFonts w:ascii="Times New Roman" w:eastAsia="Times New Roman" w:hAnsi="Times New Roman" w:cs="Times New Roman"/>
      <w:sz w:val="20"/>
      <w:szCs w:val="20"/>
      <w:lang w:eastAsia="en-I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506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06DB"/>
  </w:style>
  <w:style w:type="paragraph" w:styleId="Footer">
    <w:name w:val="footer"/>
    <w:basedOn w:val="Normal"/>
    <w:link w:val="FooterChar"/>
    <w:uiPriority w:val="99"/>
    <w:unhideWhenUsed/>
    <w:rsid w:val="00E506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06DB"/>
  </w:style>
  <w:style w:type="character" w:styleId="Emphasis">
    <w:name w:val="Emphasis"/>
    <w:basedOn w:val="DefaultParagraphFont"/>
    <w:uiPriority w:val="20"/>
    <w:qFormat/>
    <w:rsid w:val="006F0F59"/>
    <w:rPr>
      <w:i/>
      <w:iCs/>
    </w:rPr>
  </w:style>
  <w:style w:type="character" w:styleId="CommentReference">
    <w:name w:val="annotation reference"/>
    <w:basedOn w:val="DefaultParagraphFont"/>
    <w:uiPriority w:val="99"/>
    <w:semiHidden/>
    <w:unhideWhenUsed/>
    <w:rsid w:val="006F0F59"/>
    <w:rPr>
      <w:sz w:val="16"/>
      <w:szCs w:val="16"/>
    </w:rPr>
  </w:style>
  <w:style w:type="paragraph" w:styleId="CommentText">
    <w:name w:val="annotation text"/>
    <w:basedOn w:val="Normal"/>
    <w:link w:val="CommentTextChar"/>
    <w:uiPriority w:val="99"/>
    <w:semiHidden/>
    <w:unhideWhenUsed/>
    <w:rsid w:val="006F0F59"/>
    <w:pPr>
      <w:spacing w:line="240" w:lineRule="auto"/>
    </w:pPr>
    <w:rPr>
      <w:sz w:val="20"/>
      <w:szCs w:val="20"/>
    </w:rPr>
  </w:style>
  <w:style w:type="character" w:customStyle="1" w:styleId="CommentTextChar">
    <w:name w:val="Comment Text Char"/>
    <w:basedOn w:val="DefaultParagraphFont"/>
    <w:link w:val="CommentText"/>
    <w:uiPriority w:val="99"/>
    <w:semiHidden/>
    <w:rsid w:val="006F0F59"/>
    <w:rPr>
      <w:sz w:val="20"/>
      <w:szCs w:val="20"/>
    </w:rPr>
  </w:style>
  <w:style w:type="paragraph" w:styleId="CommentSubject">
    <w:name w:val="annotation subject"/>
    <w:basedOn w:val="CommentText"/>
    <w:next w:val="CommentText"/>
    <w:link w:val="CommentSubjectChar"/>
    <w:uiPriority w:val="99"/>
    <w:semiHidden/>
    <w:unhideWhenUsed/>
    <w:rsid w:val="006F0F59"/>
    <w:rPr>
      <w:b/>
      <w:bCs/>
    </w:rPr>
  </w:style>
  <w:style w:type="character" w:customStyle="1" w:styleId="CommentSubjectChar">
    <w:name w:val="Comment Subject Char"/>
    <w:basedOn w:val="CommentTextChar"/>
    <w:link w:val="CommentSubject"/>
    <w:uiPriority w:val="99"/>
    <w:semiHidden/>
    <w:rsid w:val="006F0F59"/>
    <w:rPr>
      <w:b/>
      <w:bCs/>
      <w:sz w:val="20"/>
      <w:szCs w:val="20"/>
    </w:rPr>
  </w:style>
  <w:style w:type="paragraph" w:styleId="BalloonText">
    <w:name w:val="Balloon Text"/>
    <w:basedOn w:val="Normal"/>
    <w:link w:val="BalloonTextChar"/>
    <w:uiPriority w:val="99"/>
    <w:semiHidden/>
    <w:unhideWhenUsed/>
    <w:rsid w:val="006F0F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F59"/>
    <w:rPr>
      <w:rFonts w:ascii="Segoe UI" w:hAnsi="Segoe UI" w:cs="Segoe UI"/>
      <w:sz w:val="18"/>
      <w:szCs w:val="18"/>
    </w:rPr>
  </w:style>
  <w:style w:type="character" w:customStyle="1" w:styleId="st1">
    <w:name w:val="st1"/>
    <w:basedOn w:val="DefaultParagraphFont"/>
    <w:rsid w:val="003F7093"/>
  </w:style>
</w:styles>
</file>

<file path=word/webSettings.xml><?xml version="1.0" encoding="utf-8"?>
<w:webSettings xmlns:r="http://schemas.openxmlformats.org/officeDocument/2006/relationships" xmlns:w="http://schemas.openxmlformats.org/wordprocessingml/2006/main">
  <w:divs>
    <w:div w:id="872159564">
      <w:bodyDiv w:val="1"/>
      <w:marLeft w:val="0"/>
      <w:marRight w:val="0"/>
      <w:marTop w:val="0"/>
      <w:marBottom w:val="0"/>
      <w:divBdr>
        <w:top w:val="none" w:sz="0" w:space="0" w:color="auto"/>
        <w:left w:val="none" w:sz="0" w:space="0" w:color="auto"/>
        <w:bottom w:val="none" w:sz="0" w:space="0" w:color="auto"/>
        <w:right w:val="none" w:sz="0" w:space="0" w:color="auto"/>
      </w:divBdr>
      <w:divsChild>
        <w:div w:id="2074041732">
          <w:marLeft w:val="0"/>
          <w:marRight w:val="0"/>
          <w:marTop w:val="300"/>
          <w:marBottom w:val="0"/>
          <w:divBdr>
            <w:top w:val="none" w:sz="0" w:space="0" w:color="auto"/>
            <w:left w:val="none" w:sz="0" w:space="0" w:color="auto"/>
            <w:bottom w:val="none" w:sz="0" w:space="0" w:color="auto"/>
            <w:right w:val="none" w:sz="0" w:space="0" w:color="auto"/>
          </w:divBdr>
          <w:divsChild>
            <w:div w:id="1609503058">
              <w:marLeft w:val="0"/>
              <w:marRight w:val="0"/>
              <w:marTop w:val="0"/>
              <w:marBottom w:val="0"/>
              <w:divBdr>
                <w:top w:val="none" w:sz="0" w:space="0" w:color="auto"/>
                <w:left w:val="none" w:sz="0" w:space="0" w:color="auto"/>
                <w:bottom w:val="none" w:sz="0" w:space="0" w:color="auto"/>
                <w:right w:val="none" w:sz="0" w:space="0" w:color="auto"/>
              </w:divBdr>
              <w:divsChild>
                <w:div w:id="926765004">
                  <w:marLeft w:val="-5250"/>
                  <w:marRight w:val="300"/>
                  <w:marTop w:val="0"/>
                  <w:marBottom w:val="0"/>
                  <w:divBdr>
                    <w:top w:val="none" w:sz="0" w:space="0" w:color="auto"/>
                    <w:left w:val="none" w:sz="0" w:space="0" w:color="auto"/>
                    <w:bottom w:val="none" w:sz="0" w:space="0" w:color="auto"/>
                    <w:right w:val="none" w:sz="0" w:space="0" w:color="auto"/>
                  </w:divBdr>
                  <w:divsChild>
                    <w:div w:id="1898124171">
                      <w:marLeft w:val="0"/>
                      <w:marRight w:val="0"/>
                      <w:marTop w:val="0"/>
                      <w:marBottom w:val="0"/>
                      <w:divBdr>
                        <w:top w:val="none" w:sz="0" w:space="0" w:color="auto"/>
                        <w:left w:val="none" w:sz="0" w:space="0" w:color="auto"/>
                        <w:bottom w:val="none" w:sz="0" w:space="0" w:color="auto"/>
                        <w:right w:val="none" w:sz="0" w:space="0" w:color="auto"/>
                      </w:divBdr>
                      <w:divsChild>
                        <w:div w:id="2143422471">
                          <w:marLeft w:val="0"/>
                          <w:marRight w:val="0"/>
                          <w:marTop w:val="0"/>
                          <w:marBottom w:val="0"/>
                          <w:divBdr>
                            <w:top w:val="none" w:sz="0" w:space="0" w:color="auto"/>
                            <w:left w:val="none" w:sz="0" w:space="0" w:color="auto"/>
                            <w:bottom w:val="none" w:sz="0" w:space="0" w:color="auto"/>
                            <w:right w:val="none" w:sz="0" w:space="0" w:color="auto"/>
                          </w:divBdr>
                          <w:divsChild>
                            <w:div w:id="2121946331">
                              <w:marLeft w:val="0"/>
                              <w:marRight w:val="0"/>
                              <w:marTop w:val="0"/>
                              <w:marBottom w:val="0"/>
                              <w:divBdr>
                                <w:top w:val="none" w:sz="0" w:space="0" w:color="auto"/>
                                <w:left w:val="none" w:sz="0" w:space="0" w:color="auto"/>
                                <w:bottom w:val="none" w:sz="0" w:space="0" w:color="auto"/>
                                <w:right w:val="none" w:sz="0" w:space="0" w:color="auto"/>
                              </w:divBdr>
                              <w:divsChild>
                                <w:div w:id="90603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image" Target="media/image10.jpeg"/><Relationship Id="rId21" Type="http://schemas.openxmlformats.org/officeDocument/2006/relationships/image" Target="media/image11.jpeg"/><Relationship Id="rId22" Type="http://schemas.openxmlformats.org/officeDocument/2006/relationships/image" Target="media/image12.jpeg"/><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footer" Target="footer1.xml"/><Relationship Id="rId14" Type="http://schemas.openxmlformats.org/officeDocument/2006/relationships/image" Target="media/image6.jpeg"/><Relationship Id="rId15" Type="http://schemas.openxmlformats.org/officeDocument/2006/relationships/hyperlink" Target="https://3.bp.blogspot.com/-0huD-WXcffs/WAEHEYdU-uI/AAAAAAAAJ3Q/FsNmJaCuBSoVJmxf2oY8CTgh2qPUttfBwCLcB/s1600/DSC02061_adj_opt.jpg" TargetMode="External"/><Relationship Id="rId16" Type="http://schemas.openxmlformats.org/officeDocument/2006/relationships/image" Target="media/image7.jpeg"/><Relationship Id="rId17" Type="http://schemas.openxmlformats.org/officeDocument/2006/relationships/hyperlink" Target="https://2.bp.blogspot.com/-1GITv0ve3KY/WAEHIdsP3eI/AAAAAAAAJ3U/zLm3VSvIVbYW7PSegtDuZcb32WLDfkYIwCLcB/s1600/DSC02064_adj_opt.jpg" TargetMode="External"/><Relationship Id="rId18" Type="http://schemas.openxmlformats.org/officeDocument/2006/relationships/image" Target="media/image8.jpeg"/><Relationship Id="rId19" Type="http://schemas.openxmlformats.org/officeDocument/2006/relationships/image" Target="media/image9.jpe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s://howthsingingcirc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3069</Words>
  <Characters>17494</Characters>
  <Application>Microsoft Macintosh Word</Application>
  <DocSecurity>0</DocSecurity>
  <Lines>145</Lines>
  <Paragraphs>34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Francies</dc:creator>
  <cp:keywords/>
  <dc:description/>
  <cp:lastModifiedBy>Niamh Parsons</cp:lastModifiedBy>
  <cp:revision>2</cp:revision>
  <dcterms:created xsi:type="dcterms:W3CDTF">2016-12-16T17:41:00Z</dcterms:created>
  <dcterms:modified xsi:type="dcterms:W3CDTF">2016-12-16T17:41:00Z</dcterms:modified>
</cp:coreProperties>
</file>